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47E8" w14:textId="77777777" w:rsidR="00B9499C" w:rsidRDefault="00BB193C">
      <w:pPr>
        <w:rPr>
          <w:b/>
          <w:bCs/>
        </w:rPr>
      </w:pPr>
      <w:r w:rsidRPr="00B9499C">
        <w:rPr>
          <w:b/>
          <w:bCs/>
        </w:rPr>
        <w:t>SYPHILIS SELF-TESTING IN ZIMBABWE</w:t>
      </w:r>
      <w:r w:rsidR="00B9499C">
        <w:rPr>
          <w:b/>
          <w:bCs/>
        </w:rPr>
        <w:t xml:space="preserve"> – STIRIG NEWSLETTER SUBMISSION </w:t>
      </w:r>
    </w:p>
    <w:p w14:paraId="2464599C" w14:textId="77777777" w:rsidR="00B9499C" w:rsidRDefault="00B9499C">
      <w:pPr>
        <w:rPr>
          <w:b/>
          <w:bCs/>
        </w:rPr>
      </w:pPr>
    </w:p>
    <w:p w14:paraId="4CE4AB10" w14:textId="22BF6A79" w:rsidR="00DA60B7" w:rsidRPr="00B9499C" w:rsidRDefault="004357A3">
      <w:pPr>
        <w:rPr>
          <w:b/>
          <w:bCs/>
        </w:rPr>
      </w:pPr>
      <w:r w:rsidRPr="00244D8E">
        <w:rPr>
          <w:i/>
          <w:iCs/>
        </w:rPr>
        <w:t>(</w:t>
      </w:r>
      <w:r w:rsidR="00BB193C" w:rsidRPr="00244D8E">
        <w:rPr>
          <w:i/>
          <w:iCs/>
        </w:rPr>
        <w:t xml:space="preserve">Syphilis is a </w:t>
      </w:r>
      <w:r w:rsidR="00DA60B7" w:rsidRPr="00244D8E">
        <w:rPr>
          <w:i/>
          <w:iCs/>
        </w:rPr>
        <w:t>sexually transmitted</w:t>
      </w:r>
      <w:r w:rsidR="00BB193C" w:rsidRPr="00244D8E">
        <w:rPr>
          <w:i/>
          <w:iCs/>
        </w:rPr>
        <w:t xml:space="preserve"> infection</w:t>
      </w:r>
      <w:r w:rsidR="00E56784" w:rsidRPr="00244D8E">
        <w:rPr>
          <w:i/>
          <w:iCs/>
        </w:rPr>
        <w:t xml:space="preserve"> (STI)</w:t>
      </w:r>
      <w:r w:rsidR="00BB193C" w:rsidRPr="00244D8E">
        <w:rPr>
          <w:i/>
          <w:iCs/>
        </w:rPr>
        <w:t xml:space="preserve"> that causes substantial </w:t>
      </w:r>
      <w:r w:rsidR="00244D8E" w:rsidRPr="00244D8E">
        <w:rPr>
          <w:i/>
          <w:iCs/>
        </w:rPr>
        <w:t>morbidity but</w:t>
      </w:r>
      <w:r w:rsidR="00BB193C" w:rsidRPr="00244D8E">
        <w:rPr>
          <w:i/>
          <w:iCs/>
        </w:rPr>
        <w:t xml:space="preserve"> is frequently asymptomatic. </w:t>
      </w:r>
      <w:r w:rsidR="00E56784" w:rsidRPr="00244D8E">
        <w:rPr>
          <w:i/>
          <w:iCs/>
        </w:rPr>
        <w:t xml:space="preserve">Men who have sex with men </w:t>
      </w:r>
      <w:r w:rsidR="009A5C5A" w:rsidRPr="00244D8E">
        <w:rPr>
          <w:i/>
          <w:iCs/>
        </w:rPr>
        <w:t xml:space="preserve">(MSM) </w:t>
      </w:r>
      <w:r w:rsidR="00E56784" w:rsidRPr="00244D8E">
        <w:rPr>
          <w:i/>
          <w:iCs/>
        </w:rPr>
        <w:t xml:space="preserve">are disproportionately affected by syphilis in multiple settings, but testing uptake remains low, particularly in low- and middle-income countries. There are </w:t>
      </w:r>
      <w:r w:rsidR="00685F55" w:rsidRPr="00244D8E">
        <w:rPr>
          <w:i/>
          <w:iCs/>
        </w:rPr>
        <w:t xml:space="preserve">multiple </w:t>
      </w:r>
      <w:r w:rsidR="00E56784" w:rsidRPr="00244D8E">
        <w:rPr>
          <w:i/>
          <w:iCs/>
        </w:rPr>
        <w:t xml:space="preserve">barriers preventing MSM from accessing STI testing, particularly in Zimbabwe where homosexuality is criminalised. </w:t>
      </w:r>
      <w:r w:rsidR="005126E8" w:rsidRPr="00244D8E">
        <w:rPr>
          <w:i/>
          <w:iCs/>
        </w:rPr>
        <w:t xml:space="preserve">One way to increase test uptake is self-testing for syphilis, </w:t>
      </w:r>
      <w:r w:rsidR="007819B5" w:rsidRPr="00244D8E">
        <w:rPr>
          <w:i/>
          <w:iCs/>
        </w:rPr>
        <w:t xml:space="preserve">whereby the individual takes the test and interprets the result in private. </w:t>
      </w:r>
      <w:r w:rsidR="00E53D66" w:rsidRPr="00244D8E">
        <w:rPr>
          <w:i/>
          <w:iCs/>
        </w:rPr>
        <w:t>Self-testing may overcome some of the barriers associated with facility-based testing, thus promoting early diagnosis and interrupting</w:t>
      </w:r>
      <w:r w:rsidR="0058644F" w:rsidRPr="00244D8E">
        <w:rPr>
          <w:i/>
          <w:iCs/>
        </w:rPr>
        <w:t xml:space="preserve"> syphilis</w:t>
      </w:r>
      <w:r w:rsidR="00E53D66" w:rsidRPr="00244D8E">
        <w:rPr>
          <w:i/>
          <w:iCs/>
        </w:rPr>
        <w:t xml:space="preserve"> transmission.</w:t>
      </w:r>
      <w:r w:rsidRPr="00244D8E">
        <w:rPr>
          <w:i/>
          <w:iCs/>
        </w:rPr>
        <w:t>)</w:t>
      </w:r>
    </w:p>
    <w:p w14:paraId="226BBFDD" w14:textId="77777777" w:rsidR="008D058E" w:rsidRDefault="008D058E"/>
    <w:p w14:paraId="36F3128B" w14:textId="34A9B79D" w:rsidR="00BB193C" w:rsidRDefault="00BB193C">
      <w:r>
        <w:t xml:space="preserve">The </w:t>
      </w:r>
      <w:r w:rsidR="00567554">
        <w:t xml:space="preserve">Zimbabwe-China </w:t>
      </w:r>
      <w:r>
        <w:t xml:space="preserve">syphilis self-testing </w:t>
      </w:r>
      <w:r w:rsidR="002A7F37">
        <w:t xml:space="preserve">project </w:t>
      </w:r>
      <w:r w:rsidR="00DA60B7">
        <w:t>was piloted amongst men who have sex with men in Guangzhou, China and Harare, Zimbabwe.</w:t>
      </w:r>
      <w:r>
        <w:t xml:space="preserve"> </w:t>
      </w:r>
      <w:r w:rsidR="004357A3">
        <w:t>Following previous successful clinical trials to increase HIV</w:t>
      </w:r>
      <w:r w:rsidR="00486846">
        <w:t xml:space="preserve"> self-</w:t>
      </w:r>
      <w:r w:rsidR="004357A3">
        <w:t>testing uptake among MSM</w:t>
      </w:r>
      <w:r w:rsidR="00486846">
        <w:t xml:space="preserve"> in these settings</w:t>
      </w:r>
      <w:r w:rsidR="004357A3">
        <w:t xml:space="preserve">, materials and tools were developed </w:t>
      </w:r>
      <w:r w:rsidR="009A1CCE">
        <w:t>to pilot this</w:t>
      </w:r>
      <w:r w:rsidR="00486846">
        <w:t xml:space="preserve"> method</w:t>
      </w:r>
      <w:r w:rsidR="009A1CCE">
        <w:t xml:space="preserve"> of testing</w:t>
      </w:r>
      <w:r w:rsidR="004357A3">
        <w:t xml:space="preserve"> for syphilis. </w:t>
      </w:r>
      <w:r w:rsidR="00DA60B7">
        <w:t xml:space="preserve">In Zimbabwe, the project is an ongoing collaboration between the London School of Hygiene and Tropical Medicine, the </w:t>
      </w:r>
      <w:r w:rsidR="00567554">
        <w:t>Pangaea</w:t>
      </w:r>
      <w:r w:rsidR="00DA60B7">
        <w:t xml:space="preserve"> Zimbabwe AIDS Trust </w:t>
      </w:r>
      <w:r w:rsidR="0059372A">
        <w:t xml:space="preserve">(PZAT) </w:t>
      </w:r>
      <w:r w:rsidR="00DA60B7">
        <w:t xml:space="preserve">and the </w:t>
      </w:r>
      <w:r w:rsidR="00DA60B7" w:rsidRPr="00DA60B7">
        <w:t>Biomedical Research and Training Institute (BRTI)</w:t>
      </w:r>
      <w:r w:rsidR="00DA60B7">
        <w:t xml:space="preserve"> in Harare, Zimbabwe. </w:t>
      </w:r>
      <w:r w:rsidR="0059372A">
        <w:t xml:space="preserve">The </w:t>
      </w:r>
      <w:r w:rsidR="003F5B9A">
        <w:t>work</w:t>
      </w:r>
      <w:r w:rsidR="0059372A">
        <w:t xml:space="preserve"> is being led by Joe Tucker</w:t>
      </w:r>
      <w:r w:rsidR="002A7F37">
        <w:t xml:space="preserve"> and Michael Marks</w:t>
      </w:r>
      <w:r w:rsidR="0059372A">
        <w:t xml:space="preserve"> in collaboration with </w:t>
      </w:r>
      <w:proofErr w:type="spellStart"/>
      <w:r w:rsidR="0059372A">
        <w:t>Definate</w:t>
      </w:r>
      <w:proofErr w:type="spellEnd"/>
      <w:r w:rsidR="0059372A">
        <w:t xml:space="preserve"> </w:t>
      </w:r>
      <w:proofErr w:type="spellStart"/>
      <w:r w:rsidR="0059372A">
        <w:t>Nhamo</w:t>
      </w:r>
      <w:proofErr w:type="spellEnd"/>
      <w:r w:rsidR="0059372A">
        <w:t xml:space="preserve">, </w:t>
      </w:r>
      <w:proofErr w:type="spellStart"/>
      <w:r w:rsidR="0059372A">
        <w:t>Takudzwa</w:t>
      </w:r>
      <w:proofErr w:type="spellEnd"/>
      <w:r w:rsidR="0059372A">
        <w:t xml:space="preserve"> </w:t>
      </w:r>
      <w:proofErr w:type="spellStart"/>
      <w:r w:rsidR="0059372A">
        <w:t>Mamvuto</w:t>
      </w:r>
      <w:proofErr w:type="spellEnd"/>
      <w:r w:rsidR="0059372A">
        <w:t xml:space="preserve">, Gwendoline </w:t>
      </w:r>
      <w:proofErr w:type="spellStart"/>
      <w:r w:rsidR="0059372A">
        <w:t>Chapwanya</w:t>
      </w:r>
      <w:proofErr w:type="spellEnd"/>
      <w:r w:rsidR="008D69EE">
        <w:t xml:space="preserve">, </w:t>
      </w:r>
      <w:r w:rsidR="00BB6151">
        <w:t xml:space="preserve">Imelda </w:t>
      </w:r>
      <w:proofErr w:type="spellStart"/>
      <w:r w:rsidR="00BB6151">
        <w:t>Mahaka</w:t>
      </w:r>
      <w:proofErr w:type="spellEnd"/>
      <w:r w:rsidR="00B5219F">
        <w:t>,</w:t>
      </w:r>
      <w:r w:rsidR="00BB6151">
        <w:t xml:space="preserve"> </w:t>
      </w:r>
      <w:r w:rsidR="001C05CD">
        <w:t xml:space="preserve">Collin </w:t>
      </w:r>
      <w:proofErr w:type="spellStart"/>
      <w:r w:rsidR="001C05CD">
        <w:t>Mangenah</w:t>
      </w:r>
      <w:proofErr w:type="spellEnd"/>
      <w:r w:rsidR="00B5219F">
        <w:t xml:space="preserve">, </w:t>
      </w:r>
      <w:r w:rsidR="0059372A">
        <w:t>Fern Terris-Prestholt, Clarisse Sri-</w:t>
      </w:r>
      <w:proofErr w:type="spellStart"/>
      <w:r w:rsidR="0059372A">
        <w:t>Pathmanathan</w:t>
      </w:r>
      <w:proofErr w:type="spellEnd"/>
      <w:r w:rsidR="002A7F37">
        <w:t>, Katharina Kranzer, and Rashida Ferrand</w:t>
      </w:r>
      <w:r w:rsidR="0059372A">
        <w:t xml:space="preserve">. </w:t>
      </w:r>
    </w:p>
    <w:p w14:paraId="6DF5C2FF" w14:textId="77777777" w:rsidR="007E3371" w:rsidRDefault="007E3371"/>
    <w:p w14:paraId="588C0F4A" w14:textId="0DDA9211" w:rsidR="00F361A3" w:rsidRDefault="0059372A" w:rsidP="006A397B">
      <w:r>
        <w:t xml:space="preserve">Formative research, exploring context-specific facilitators, </w:t>
      </w:r>
      <w:r w:rsidR="000B4FDC">
        <w:t>barriers,</w:t>
      </w:r>
      <w:r>
        <w:t xml:space="preserve"> and the usability of syphilis self-testing in Zimbabwe was conducted among MSM</w:t>
      </w:r>
      <w:r w:rsidR="00F361A3">
        <w:t xml:space="preserve"> in 2020. A two-armed pilot randomised trial was </w:t>
      </w:r>
      <w:r w:rsidR="008D69EE">
        <w:t xml:space="preserve">then </w:t>
      </w:r>
      <w:r w:rsidR="00F361A3">
        <w:t xml:space="preserve">completed </w:t>
      </w:r>
      <w:r w:rsidR="008D69EE">
        <w:t xml:space="preserve">between October 2020 and July 2021 </w:t>
      </w:r>
      <w:r w:rsidR="00F361A3">
        <w:t>to assess the effectiveness of syphilis self-testing compared to facility-based testing</w:t>
      </w:r>
      <w:r w:rsidR="00E54FBE">
        <w:t xml:space="preserve"> </w:t>
      </w:r>
      <w:hyperlink r:id="rId4" w:history="1">
        <w:r w:rsidR="00E54FBE" w:rsidRPr="004A6CB7">
          <w:rPr>
            <w:rStyle w:val="Hyperlink"/>
          </w:rPr>
          <w:t>(NCT04480749)</w:t>
        </w:r>
      </w:hyperlink>
      <w:r w:rsidR="00F361A3">
        <w:t>. In addition, an economic cost analysis</w:t>
      </w:r>
      <w:r w:rsidR="006A397B">
        <w:t xml:space="preserve"> was undertaken,</w:t>
      </w:r>
      <w:r w:rsidR="00F361A3">
        <w:t xml:space="preserve"> from both the provider and the client’s perspective</w:t>
      </w:r>
      <w:r w:rsidR="006A397B">
        <w:t>.</w:t>
      </w:r>
      <w:r w:rsidR="00B3204D">
        <w:t xml:space="preserve"> </w:t>
      </w:r>
    </w:p>
    <w:p w14:paraId="5A78FD54" w14:textId="6E9B75D3" w:rsidR="008E5938" w:rsidRDefault="008E5938" w:rsidP="006A397B"/>
    <w:p w14:paraId="0B4EF540" w14:textId="10686E3F" w:rsidR="000C31D5" w:rsidRDefault="008E5938" w:rsidP="006A397B">
      <w:r>
        <w:t>The first study</w:t>
      </w:r>
      <w:r w:rsidR="008D69EE">
        <w:t xml:space="preserve">, </w:t>
      </w:r>
      <w:hyperlink r:id="rId5" w:history="1">
        <w:r w:rsidRPr="004A6CB7">
          <w:rPr>
            <w:rStyle w:val="Hyperlink"/>
          </w:rPr>
          <w:t xml:space="preserve">published in </w:t>
        </w:r>
        <w:r w:rsidRPr="004A6CB7">
          <w:rPr>
            <w:rStyle w:val="Hyperlink"/>
            <w:i/>
            <w:iCs/>
          </w:rPr>
          <w:t>Sexually Transmitted Infections</w:t>
        </w:r>
      </w:hyperlink>
      <w:r w:rsidR="008D69EE">
        <w:rPr>
          <w:i/>
          <w:iCs/>
        </w:rPr>
        <w:t xml:space="preserve"> </w:t>
      </w:r>
      <w:r w:rsidR="008D69EE">
        <w:t xml:space="preserve">last year, found that syphilis self-testing can </w:t>
      </w:r>
      <w:r w:rsidR="002A7F37">
        <w:t xml:space="preserve">increase </w:t>
      </w:r>
      <w:r w:rsidR="008D69EE">
        <w:t xml:space="preserve">test uptake among MSM </w:t>
      </w:r>
      <w:r w:rsidR="00A04FE9">
        <w:t>in Zimbabwe</w:t>
      </w:r>
      <w:r w:rsidR="008D69EE">
        <w:t xml:space="preserve">. </w:t>
      </w:r>
      <w:r w:rsidR="00477891">
        <w:t xml:space="preserve">Facilitators for self-testing included increased </w:t>
      </w:r>
      <w:r w:rsidR="00477891" w:rsidRPr="00477891">
        <w:t>privacy, autonomy and empowerment, convenience, high trust in blood-based tests, avoidance of social and healthcare provider stigma, and reduced contact with facility-based services in the COVID-19 context</w:t>
      </w:r>
      <w:r w:rsidR="009F3118">
        <w:t xml:space="preserve">. Barriers to syphilis self-testing </w:t>
      </w:r>
      <w:r w:rsidR="00C266CC">
        <w:t>involved</w:t>
      </w:r>
      <w:r w:rsidR="009F3118">
        <w:t xml:space="preserve"> the </w:t>
      </w:r>
      <w:r w:rsidR="009F3118" w:rsidRPr="009F3118">
        <w:t xml:space="preserve">challenge of </w:t>
      </w:r>
      <w:r w:rsidR="002A7F37">
        <w:t>using a finger-prick test</w:t>
      </w:r>
      <w:r w:rsidR="009F3118" w:rsidRPr="009F3118">
        <w:t xml:space="preserve">, </w:t>
      </w:r>
      <w:r w:rsidR="009F3118">
        <w:t xml:space="preserve">the </w:t>
      </w:r>
      <w:r w:rsidR="009F3118" w:rsidRPr="009F3118">
        <w:t xml:space="preserve">reluctance to test due to </w:t>
      </w:r>
      <w:r w:rsidR="009F3118">
        <w:t xml:space="preserve">fear or </w:t>
      </w:r>
      <w:r w:rsidR="009F3118" w:rsidRPr="009F3118">
        <w:t xml:space="preserve">poor awareness, </w:t>
      </w:r>
      <w:r w:rsidR="009F3118">
        <w:t xml:space="preserve">and </w:t>
      </w:r>
      <w:r w:rsidR="002A7F37" w:rsidRPr="009F3118">
        <w:t>in</w:t>
      </w:r>
      <w:r w:rsidR="002A7F37">
        <w:t>complete</w:t>
      </w:r>
      <w:r w:rsidR="002A7F37" w:rsidRPr="009F3118">
        <w:t xml:space="preserve"> </w:t>
      </w:r>
      <w:r w:rsidR="009F3118" w:rsidRPr="009F3118">
        <w:t xml:space="preserve">linkage to </w:t>
      </w:r>
      <w:r w:rsidR="009F3118">
        <w:t xml:space="preserve">care. </w:t>
      </w:r>
      <w:r w:rsidR="00164C0B">
        <w:t>Participants</w:t>
      </w:r>
      <w:r w:rsidR="00E96A13" w:rsidRPr="00E96A13">
        <w:t xml:space="preserve"> reported high self-test usability </w:t>
      </w:r>
      <w:r w:rsidR="001C5D44">
        <w:t>(89.6%</w:t>
      </w:r>
      <w:r w:rsidR="00E96A13">
        <w:t>), suggesting</w:t>
      </w:r>
      <w:r w:rsidR="001C5D44">
        <w:t xml:space="preserve"> that syphilis self-testing is highly acceptable in this subgroup of MSM. </w:t>
      </w:r>
      <w:r w:rsidR="007A2F6E">
        <w:t>Study findings were consistent with HIV self-testing data in Southern Africa, as well as syphilis self-testing data from China.</w:t>
      </w:r>
      <w:r w:rsidR="00252728">
        <w:t xml:space="preserve"> </w:t>
      </w:r>
      <w:r w:rsidR="00A02A48">
        <w:t>A</w:t>
      </w:r>
      <w:r w:rsidR="008B59A8">
        <w:t xml:space="preserve"> </w:t>
      </w:r>
      <w:hyperlink r:id="rId6" w:history="1">
        <w:r w:rsidR="008B59A8" w:rsidRPr="004A6CB7">
          <w:rPr>
            <w:rStyle w:val="Hyperlink"/>
          </w:rPr>
          <w:t>2020</w:t>
        </w:r>
        <w:r w:rsidR="00A02A48" w:rsidRPr="004A6CB7">
          <w:rPr>
            <w:rStyle w:val="Hyperlink"/>
          </w:rPr>
          <w:t xml:space="preserve"> pilot randomized controlled trial in China</w:t>
        </w:r>
      </w:hyperlink>
      <w:r w:rsidR="007A5226" w:rsidRPr="00691A9F">
        <w:t xml:space="preserve">, led by </w:t>
      </w:r>
      <w:proofErr w:type="spellStart"/>
      <w:r w:rsidR="007A5226" w:rsidRPr="00691A9F">
        <w:t>Weiming</w:t>
      </w:r>
      <w:proofErr w:type="spellEnd"/>
      <w:r w:rsidR="007A5226" w:rsidRPr="00691A9F">
        <w:t xml:space="preserve"> Tang and Chen</w:t>
      </w:r>
      <w:r w:rsidR="009E5559" w:rsidRPr="00691A9F">
        <w:t>g</w:t>
      </w:r>
      <w:r w:rsidR="007A5226" w:rsidRPr="00691A9F">
        <w:t xml:space="preserve"> Wang,</w:t>
      </w:r>
      <w:r w:rsidR="00A02A48" w:rsidRPr="00691A9F">
        <w:t xml:space="preserve"> showed that syphilis self-testing increased test uptake compared to facility-based testing.</w:t>
      </w:r>
    </w:p>
    <w:p w14:paraId="0EEAB40B" w14:textId="5D09BB13" w:rsidR="000C31D5" w:rsidRDefault="000C31D5" w:rsidP="006A397B"/>
    <w:p w14:paraId="12F4BEA1" w14:textId="1B406CE4" w:rsidR="000C31D5" w:rsidRDefault="004A6CB7" w:rsidP="006A397B">
      <w:hyperlink r:id="rId7" w:history="1">
        <w:r w:rsidR="000C31D5" w:rsidRPr="004A6CB7">
          <w:rPr>
            <w:rStyle w:val="Hyperlink"/>
          </w:rPr>
          <w:t>The pilot trial</w:t>
        </w:r>
      </w:hyperlink>
      <w:r w:rsidR="000C31D5">
        <w:t>, which involved 100 MSM in Harare, found that syphilis self-testing increased test uptake in comparison to facility-based testing</w:t>
      </w:r>
      <w:r w:rsidR="00B349C1">
        <w:t xml:space="preserve">: </w:t>
      </w:r>
      <w:r w:rsidR="000C31D5">
        <w:t>74% of MSM completed a self-test</w:t>
      </w:r>
      <w:r w:rsidR="00244D8E">
        <w:t>, distributed through a community-based organisation</w:t>
      </w:r>
      <w:r w:rsidR="000C31D5">
        <w:t xml:space="preserve">, </w:t>
      </w:r>
      <w:r w:rsidR="00244D8E">
        <w:t>and</w:t>
      </w:r>
      <w:r w:rsidR="000C31D5">
        <w:t xml:space="preserve"> 58% </w:t>
      </w:r>
      <w:r w:rsidR="00244D8E">
        <w:t>completed a</w:t>
      </w:r>
      <w:r w:rsidR="000C31D5">
        <w:t xml:space="preserve"> facility-based </w:t>
      </w:r>
      <w:r w:rsidR="00244D8E">
        <w:t>test</w:t>
      </w:r>
      <w:r w:rsidR="000C31D5">
        <w:t xml:space="preserve">. Overall, fourteen participants (14%) </w:t>
      </w:r>
      <w:r w:rsidR="00F3635C">
        <w:t xml:space="preserve">had a positive </w:t>
      </w:r>
      <w:r w:rsidR="00444E77">
        <w:t xml:space="preserve">test result, however poor rates of confirmatory testing and linkage to care were observed. The economic cost analysis found that the total annual provider cost per facility-based syphilis test was 30 USD, </w:t>
      </w:r>
      <w:r w:rsidR="00244D8E">
        <w:t>versus</w:t>
      </w:r>
      <w:r w:rsidR="00444E77">
        <w:t xml:space="preserve"> 15 USD per self-test. The total user cost per client per clinic visit, necessary for confirmatory testing and treatment, was 9 USD</w:t>
      </w:r>
      <w:r w:rsidR="001E6E20">
        <w:t xml:space="preserve">. Three visits would thus consume almost 92% of a client’s weekly income </w:t>
      </w:r>
      <w:r w:rsidR="00F34915">
        <w:t xml:space="preserve">due to productivity losses and </w:t>
      </w:r>
      <w:r w:rsidR="00F34915">
        <w:lastRenderedPageBreak/>
        <w:t>transport expenses.</w:t>
      </w:r>
      <w:r>
        <w:t xml:space="preserve"> </w:t>
      </w:r>
      <w:r w:rsidR="000C31D5">
        <w:t xml:space="preserve">The issue of </w:t>
      </w:r>
      <w:r w:rsidR="001E6E20">
        <w:t xml:space="preserve">linking to confirmatory testing and treatment following a reactive self-test </w:t>
      </w:r>
      <w:r w:rsidR="000C31D5">
        <w:t xml:space="preserve">was apparent in both </w:t>
      </w:r>
      <w:r w:rsidR="00444E77">
        <w:t>the formative research and the pilot</w:t>
      </w:r>
      <w:r w:rsidR="00457726">
        <w:t>. This could be due to the high client costs, or due to ongoing stigma in healthcare facilities. P</w:t>
      </w:r>
      <w:r w:rsidR="001E6E20">
        <w:t>oor linkage to syphilis care</w:t>
      </w:r>
      <w:r w:rsidR="00444E77">
        <w:t xml:space="preserve"> </w:t>
      </w:r>
      <w:r w:rsidR="00457726">
        <w:t xml:space="preserve">has also been raised in pre-existing evidence and </w:t>
      </w:r>
      <w:r w:rsidR="001E6E20">
        <w:t xml:space="preserve">would </w:t>
      </w:r>
      <w:r w:rsidR="00457726">
        <w:t xml:space="preserve">negatively </w:t>
      </w:r>
      <w:r w:rsidR="001E6E20">
        <w:t>impact the capacity for testing to translate into public health benefits for syphilis control.</w:t>
      </w:r>
    </w:p>
    <w:p w14:paraId="511654E0" w14:textId="60C2F68E" w:rsidR="00F34915" w:rsidRDefault="00F34915" w:rsidP="006A397B"/>
    <w:p w14:paraId="327995FB" w14:textId="3D19C763" w:rsidR="00F34915" w:rsidRPr="00B7359F" w:rsidRDefault="00F34915" w:rsidP="006A397B">
      <w:pPr>
        <w:rPr>
          <w:rFonts w:cstheme="minorHAnsi"/>
        </w:rPr>
      </w:pPr>
      <w:r>
        <w:t xml:space="preserve">This research demonstrates that syphilis self-testing can increase test uptake among hidden populations of MSM in Zimbabwe. More research is needed into how this can be implemented, perhaps alongside HIV self-testing services, as </w:t>
      </w:r>
      <w:r w:rsidR="00046F94">
        <w:t>STI testing in Zimbabwe is not easily accessible to MSM and is not part of the current</w:t>
      </w:r>
      <w:r>
        <w:t xml:space="preserve"> standard of care</w:t>
      </w:r>
      <w:r w:rsidR="00046F94">
        <w:t xml:space="preserve">. Additional clinical trials are needed to assess the effectiveness of syphilis self-testing </w:t>
      </w:r>
      <w:r w:rsidR="00244D8E">
        <w:t xml:space="preserve">when limited input from community-based organisation is provided. </w:t>
      </w:r>
      <w:r w:rsidR="00244D8E" w:rsidRPr="00B7359F">
        <w:rPr>
          <w:rFonts w:cstheme="minorHAnsi"/>
        </w:rPr>
        <w:t xml:space="preserve">In addition, </w:t>
      </w:r>
      <w:r w:rsidR="00046F94" w:rsidRPr="00B7359F">
        <w:rPr>
          <w:rFonts w:cstheme="minorHAnsi"/>
        </w:rPr>
        <w:t>policies which clearly include MSM are necessary to reduce the burden of syphilis.</w:t>
      </w:r>
      <w:r w:rsidR="00B7359F" w:rsidRPr="00B7359F">
        <w:rPr>
          <w:rFonts w:cstheme="minorHAnsi"/>
        </w:rPr>
        <w:t xml:space="preserve"> The study was supported by </w:t>
      </w:r>
      <w:r w:rsidR="00B7359F" w:rsidRPr="00081C2E">
        <w:rPr>
          <w:rFonts w:cstheme="minorHAnsi"/>
        </w:rPr>
        <w:t xml:space="preserve">the Dermatology Hospital of Southern Medical University, the UK Department of Health and Social Care, the UK Department for International Development, the UK Global Challenges Research Fund, the Medical Research Council, the </w:t>
      </w:r>
      <w:proofErr w:type="spellStart"/>
      <w:r w:rsidR="00B7359F" w:rsidRPr="00081C2E">
        <w:rPr>
          <w:rFonts w:cstheme="minorHAnsi"/>
        </w:rPr>
        <w:t>Wellcome</w:t>
      </w:r>
      <w:proofErr w:type="spellEnd"/>
      <w:r w:rsidR="00B7359F" w:rsidRPr="00081C2E">
        <w:rPr>
          <w:rFonts w:cstheme="minorHAnsi"/>
        </w:rPr>
        <w:t xml:space="preserve"> Trust, and the NIH (NIAID K24AI143471, P30 AI050410).</w:t>
      </w:r>
    </w:p>
    <w:p w14:paraId="76948433" w14:textId="6B0D1109" w:rsidR="00C43F68" w:rsidRDefault="00C43F68" w:rsidP="006A397B"/>
    <w:p w14:paraId="6F537BE8" w14:textId="186A4394" w:rsidR="0057041A" w:rsidRPr="00EB0FA7" w:rsidRDefault="0057041A" w:rsidP="006A397B">
      <w:pPr>
        <w:rPr>
          <w:b/>
          <w:bCs/>
        </w:rPr>
      </w:pPr>
      <w:r w:rsidRPr="00EB0FA7">
        <w:rPr>
          <w:b/>
          <w:bCs/>
        </w:rPr>
        <w:t xml:space="preserve">Useful links: </w:t>
      </w:r>
    </w:p>
    <w:p w14:paraId="3FAF45CE" w14:textId="26A561F1" w:rsidR="0057041A" w:rsidRPr="00081C2E" w:rsidRDefault="0057041A" w:rsidP="006A397B">
      <w:pPr>
        <w:rPr>
          <w:b/>
          <w:bCs/>
        </w:rPr>
      </w:pPr>
      <w:r w:rsidRPr="00081C2E">
        <w:rPr>
          <w:b/>
          <w:bCs/>
        </w:rPr>
        <w:t xml:space="preserve">STI-BMJ 2020 paper </w:t>
      </w:r>
    </w:p>
    <w:p w14:paraId="31AB275A" w14:textId="6F9B4FBF" w:rsidR="0057041A" w:rsidRDefault="0057041A" w:rsidP="006A397B">
      <w:r w:rsidRPr="0057041A">
        <w:t>Sri-</w:t>
      </w:r>
      <w:proofErr w:type="spellStart"/>
      <w:r w:rsidRPr="0057041A">
        <w:t>Pathmanathan</w:t>
      </w:r>
      <w:proofErr w:type="spellEnd"/>
      <w:r w:rsidRPr="0057041A">
        <w:t xml:space="preserve"> C, </w:t>
      </w:r>
      <w:proofErr w:type="spellStart"/>
      <w:r w:rsidRPr="0057041A">
        <w:t>Nhamo</w:t>
      </w:r>
      <w:proofErr w:type="spellEnd"/>
      <w:r w:rsidRPr="0057041A">
        <w:t xml:space="preserve"> D, </w:t>
      </w:r>
      <w:proofErr w:type="spellStart"/>
      <w:r w:rsidRPr="0057041A">
        <w:t>Mamvuto</w:t>
      </w:r>
      <w:proofErr w:type="spellEnd"/>
      <w:r w:rsidRPr="0057041A">
        <w:t xml:space="preserve"> T, et al Syphilis self-testing to expand test uptake among men who have sex with men: a theoretically informed mixed methods study in Zimbabwe Sexually Transmitted Infections Published Online First: 29 April 2021. </w:t>
      </w:r>
      <w:proofErr w:type="spellStart"/>
      <w:r w:rsidRPr="0057041A">
        <w:t>doi</w:t>
      </w:r>
      <w:proofErr w:type="spellEnd"/>
      <w:r w:rsidRPr="0057041A">
        <w:t>: 10.1136/sextrans-2020-054911</w:t>
      </w:r>
    </w:p>
    <w:p w14:paraId="344F38AA" w14:textId="609889F6" w:rsidR="0057041A" w:rsidRDefault="004A6CB7" w:rsidP="006A397B">
      <w:hyperlink r:id="rId8" w:history="1">
        <w:r w:rsidR="0057041A" w:rsidRPr="001B048E">
          <w:rPr>
            <w:rStyle w:val="Hyperlink"/>
          </w:rPr>
          <w:t>https://sti.bmj.com/content/early/2021/06/29/sextrans-2020-054911</w:t>
        </w:r>
      </w:hyperlink>
      <w:r w:rsidR="0057041A">
        <w:t xml:space="preserve"> </w:t>
      </w:r>
    </w:p>
    <w:p w14:paraId="56F1965B" w14:textId="0D2201CB" w:rsidR="00E54FBE" w:rsidRDefault="00E54FBE" w:rsidP="006A397B"/>
    <w:p w14:paraId="6CAB8F53" w14:textId="10B15321" w:rsidR="00E54FBE" w:rsidRPr="00081C2E" w:rsidRDefault="00E54FBE" w:rsidP="006A397B">
      <w:pPr>
        <w:rPr>
          <w:b/>
          <w:bCs/>
        </w:rPr>
      </w:pPr>
      <w:r w:rsidRPr="00081C2E">
        <w:rPr>
          <w:b/>
          <w:bCs/>
        </w:rPr>
        <w:t>Pilot randomised trial conducted July 2020 to October 2021 in Zimbabwe</w:t>
      </w:r>
      <w:r w:rsidR="00EB0FA7" w:rsidRPr="00081C2E">
        <w:rPr>
          <w:b/>
          <w:bCs/>
        </w:rPr>
        <w:t xml:space="preserve"> </w:t>
      </w:r>
    </w:p>
    <w:p w14:paraId="62530B9B" w14:textId="35532451" w:rsidR="00E54FBE" w:rsidRDefault="004A6CB7" w:rsidP="006A397B">
      <w:hyperlink r:id="rId9" w:history="1">
        <w:r w:rsidR="00E54FBE" w:rsidRPr="001B048E">
          <w:rPr>
            <w:rStyle w:val="Hyperlink"/>
          </w:rPr>
          <w:t>https://clinicaltrials.gov/ct2/show/NCT04480749</w:t>
        </w:r>
      </w:hyperlink>
      <w:r w:rsidR="00E54FBE">
        <w:t xml:space="preserve"> </w:t>
      </w:r>
    </w:p>
    <w:p w14:paraId="51A50D25" w14:textId="198A76C7" w:rsidR="00EB0FA7" w:rsidRDefault="00EB0FA7" w:rsidP="006A397B"/>
    <w:p w14:paraId="6FFB7DEB" w14:textId="2F3CF762" w:rsidR="00EB0FA7" w:rsidRPr="00081C2E" w:rsidRDefault="00EB0FA7" w:rsidP="006A397B">
      <w:pPr>
        <w:rPr>
          <w:b/>
          <w:bCs/>
        </w:rPr>
      </w:pPr>
      <w:r w:rsidRPr="00081C2E">
        <w:rPr>
          <w:b/>
          <w:bCs/>
        </w:rPr>
        <w:t>Pilot randomised controlled trial in China (2020)</w:t>
      </w:r>
    </w:p>
    <w:p w14:paraId="27BD0411" w14:textId="1501AB03" w:rsidR="00EB0FA7" w:rsidRDefault="004A6CB7" w:rsidP="006A397B">
      <w:hyperlink r:id="rId10" w:history="1">
        <w:r w:rsidR="00EB0FA7" w:rsidRPr="001B048E">
          <w:rPr>
            <w:rStyle w:val="Hyperlink"/>
          </w:rPr>
          <w:t>https://papers.ssrn.com/sol3/papers.cfm?abstract_id=3870696</w:t>
        </w:r>
      </w:hyperlink>
      <w:r w:rsidR="00EB0FA7">
        <w:t xml:space="preserve"> </w:t>
      </w:r>
    </w:p>
    <w:p w14:paraId="7C0A4A35" w14:textId="77777777" w:rsidR="00081C2E" w:rsidRPr="008D69EE" w:rsidRDefault="00081C2E" w:rsidP="006A397B"/>
    <w:sectPr w:rsidR="00081C2E" w:rsidRPr="008D69EE" w:rsidSect="00584574">
      <w:type w:val="continuous"/>
      <w:pgSz w:w="11900" w:h="16840"/>
      <w:pgMar w:top="1474" w:right="1077" w:bottom="1474" w:left="1077" w:header="68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3C"/>
    <w:rsid w:val="0000649F"/>
    <w:rsid w:val="00033801"/>
    <w:rsid w:val="00046F94"/>
    <w:rsid w:val="00050E7D"/>
    <w:rsid w:val="00067AEC"/>
    <w:rsid w:val="0007368F"/>
    <w:rsid w:val="00081C2E"/>
    <w:rsid w:val="000B4FDC"/>
    <w:rsid w:val="000C31D5"/>
    <w:rsid w:val="000C36D8"/>
    <w:rsid w:val="00120E1A"/>
    <w:rsid w:val="00130E1A"/>
    <w:rsid w:val="00164C0B"/>
    <w:rsid w:val="001C05CD"/>
    <w:rsid w:val="001C13B2"/>
    <w:rsid w:val="001C5D44"/>
    <w:rsid w:val="001D3213"/>
    <w:rsid w:val="001D4CDB"/>
    <w:rsid w:val="001E6E20"/>
    <w:rsid w:val="001F414F"/>
    <w:rsid w:val="00244D8E"/>
    <w:rsid w:val="00252728"/>
    <w:rsid w:val="002A7F37"/>
    <w:rsid w:val="002E5B9A"/>
    <w:rsid w:val="002E75BE"/>
    <w:rsid w:val="002F2904"/>
    <w:rsid w:val="00343530"/>
    <w:rsid w:val="0036140E"/>
    <w:rsid w:val="003E52C4"/>
    <w:rsid w:val="003F5B9A"/>
    <w:rsid w:val="00404164"/>
    <w:rsid w:val="004357A3"/>
    <w:rsid w:val="00437C56"/>
    <w:rsid w:val="00444E77"/>
    <w:rsid w:val="00457726"/>
    <w:rsid w:val="00477891"/>
    <w:rsid w:val="00486846"/>
    <w:rsid w:val="004A6CB7"/>
    <w:rsid w:val="004B22C8"/>
    <w:rsid w:val="004C4FB9"/>
    <w:rsid w:val="005126E8"/>
    <w:rsid w:val="00544C37"/>
    <w:rsid w:val="00565D3B"/>
    <w:rsid w:val="00567554"/>
    <w:rsid w:val="0057041A"/>
    <w:rsid w:val="00575CE0"/>
    <w:rsid w:val="00584574"/>
    <w:rsid w:val="0058644F"/>
    <w:rsid w:val="0059372A"/>
    <w:rsid w:val="005F2273"/>
    <w:rsid w:val="00607419"/>
    <w:rsid w:val="00623AF2"/>
    <w:rsid w:val="0064329D"/>
    <w:rsid w:val="00647D87"/>
    <w:rsid w:val="0066343F"/>
    <w:rsid w:val="00685F55"/>
    <w:rsid w:val="00691A9F"/>
    <w:rsid w:val="006A397B"/>
    <w:rsid w:val="006C5912"/>
    <w:rsid w:val="00700ABD"/>
    <w:rsid w:val="0070317E"/>
    <w:rsid w:val="00717BCA"/>
    <w:rsid w:val="00725485"/>
    <w:rsid w:val="007819B5"/>
    <w:rsid w:val="007A2F6E"/>
    <w:rsid w:val="007A5226"/>
    <w:rsid w:val="007B39A1"/>
    <w:rsid w:val="007E3371"/>
    <w:rsid w:val="00835AAD"/>
    <w:rsid w:val="00855611"/>
    <w:rsid w:val="008640C8"/>
    <w:rsid w:val="008824D7"/>
    <w:rsid w:val="008924F4"/>
    <w:rsid w:val="008B59A8"/>
    <w:rsid w:val="008C24E9"/>
    <w:rsid w:val="008D058E"/>
    <w:rsid w:val="008D1252"/>
    <w:rsid w:val="008D69EE"/>
    <w:rsid w:val="008E50A9"/>
    <w:rsid w:val="008E5938"/>
    <w:rsid w:val="008F0AB5"/>
    <w:rsid w:val="00973949"/>
    <w:rsid w:val="009A1CCE"/>
    <w:rsid w:val="009A5C5A"/>
    <w:rsid w:val="009E0CF4"/>
    <w:rsid w:val="009E5559"/>
    <w:rsid w:val="009F3118"/>
    <w:rsid w:val="00A02A48"/>
    <w:rsid w:val="00A04FE9"/>
    <w:rsid w:val="00A07C1B"/>
    <w:rsid w:val="00A26314"/>
    <w:rsid w:val="00A42C4F"/>
    <w:rsid w:val="00A471A0"/>
    <w:rsid w:val="00AD052D"/>
    <w:rsid w:val="00AE1D79"/>
    <w:rsid w:val="00B3204D"/>
    <w:rsid w:val="00B349C1"/>
    <w:rsid w:val="00B35ED8"/>
    <w:rsid w:val="00B36F49"/>
    <w:rsid w:val="00B5219F"/>
    <w:rsid w:val="00B7359F"/>
    <w:rsid w:val="00B9499C"/>
    <w:rsid w:val="00BA1EBF"/>
    <w:rsid w:val="00BB193C"/>
    <w:rsid w:val="00BB6151"/>
    <w:rsid w:val="00BE17F3"/>
    <w:rsid w:val="00C17217"/>
    <w:rsid w:val="00C17E49"/>
    <w:rsid w:val="00C266CC"/>
    <w:rsid w:val="00C43F68"/>
    <w:rsid w:val="00C559E3"/>
    <w:rsid w:val="00CA2976"/>
    <w:rsid w:val="00CF62B1"/>
    <w:rsid w:val="00D42C5B"/>
    <w:rsid w:val="00D606E5"/>
    <w:rsid w:val="00D64E5F"/>
    <w:rsid w:val="00D712F8"/>
    <w:rsid w:val="00D91C43"/>
    <w:rsid w:val="00DA60B7"/>
    <w:rsid w:val="00E373CF"/>
    <w:rsid w:val="00E53D66"/>
    <w:rsid w:val="00E54FBE"/>
    <w:rsid w:val="00E56784"/>
    <w:rsid w:val="00E603A6"/>
    <w:rsid w:val="00E77863"/>
    <w:rsid w:val="00E96A13"/>
    <w:rsid w:val="00EB0FA7"/>
    <w:rsid w:val="00EB3BB6"/>
    <w:rsid w:val="00EB42BF"/>
    <w:rsid w:val="00EB71CA"/>
    <w:rsid w:val="00ED0B5E"/>
    <w:rsid w:val="00ED3039"/>
    <w:rsid w:val="00F34915"/>
    <w:rsid w:val="00F361A3"/>
    <w:rsid w:val="00F3635C"/>
    <w:rsid w:val="00F9754D"/>
    <w:rsid w:val="00FC0DC1"/>
    <w:rsid w:val="00FC1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039F"/>
  <w15:chartTrackingRefBased/>
  <w15:docId w15:val="{CB816CAB-3E22-544E-B6BE-DF137F3B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3F68"/>
  </w:style>
  <w:style w:type="character" w:styleId="Strong">
    <w:name w:val="Strong"/>
    <w:basedOn w:val="DefaultParagraphFont"/>
    <w:uiPriority w:val="22"/>
    <w:qFormat/>
    <w:rsid w:val="00C43F68"/>
    <w:rPr>
      <w:b/>
      <w:bCs/>
    </w:rPr>
  </w:style>
  <w:style w:type="character" w:styleId="Hyperlink">
    <w:name w:val="Hyperlink"/>
    <w:basedOn w:val="DefaultParagraphFont"/>
    <w:uiPriority w:val="99"/>
    <w:unhideWhenUsed/>
    <w:rsid w:val="00C43F68"/>
    <w:rPr>
      <w:color w:val="0000FF"/>
      <w:u w:val="single"/>
    </w:rPr>
  </w:style>
  <w:style w:type="character" w:styleId="Emphasis">
    <w:name w:val="Emphasis"/>
    <w:basedOn w:val="DefaultParagraphFont"/>
    <w:uiPriority w:val="20"/>
    <w:qFormat/>
    <w:rsid w:val="00C43F68"/>
    <w:rPr>
      <w:i/>
      <w:iCs/>
    </w:rPr>
  </w:style>
  <w:style w:type="character" w:styleId="CommentReference">
    <w:name w:val="annotation reference"/>
    <w:basedOn w:val="DefaultParagraphFont"/>
    <w:uiPriority w:val="99"/>
    <w:semiHidden/>
    <w:unhideWhenUsed/>
    <w:rsid w:val="008F0AB5"/>
    <w:rPr>
      <w:sz w:val="16"/>
      <w:szCs w:val="16"/>
    </w:rPr>
  </w:style>
  <w:style w:type="paragraph" w:styleId="CommentText">
    <w:name w:val="annotation text"/>
    <w:basedOn w:val="Normal"/>
    <w:link w:val="CommentTextChar"/>
    <w:uiPriority w:val="99"/>
    <w:unhideWhenUsed/>
    <w:rsid w:val="008F0AB5"/>
    <w:rPr>
      <w:sz w:val="20"/>
      <w:szCs w:val="20"/>
    </w:rPr>
  </w:style>
  <w:style w:type="character" w:customStyle="1" w:styleId="CommentTextChar">
    <w:name w:val="Comment Text Char"/>
    <w:basedOn w:val="DefaultParagraphFont"/>
    <w:link w:val="CommentText"/>
    <w:uiPriority w:val="99"/>
    <w:rsid w:val="008F0AB5"/>
    <w:rPr>
      <w:sz w:val="20"/>
      <w:szCs w:val="20"/>
    </w:rPr>
  </w:style>
  <w:style w:type="paragraph" w:styleId="CommentSubject">
    <w:name w:val="annotation subject"/>
    <w:basedOn w:val="CommentText"/>
    <w:next w:val="CommentText"/>
    <w:link w:val="CommentSubjectChar"/>
    <w:uiPriority w:val="99"/>
    <w:semiHidden/>
    <w:unhideWhenUsed/>
    <w:rsid w:val="008F0AB5"/>
    <w:rPr>
      <w:b/>
      <w:bCs/>
    </w:rPr>
  </w:style>
  <w:style w:type="character" w:customStyle="1" w:styleId="CommentSubjectChar">
    <w:name w:val="Comment Subject Char"/>
    <w:basedOn w:val="CommentTextChar"/>
    <w:link w:val="CommentSubject"/>
    <w:uiPriority w:val="99"/>
    <w:semiHidden/>
    <w:rsid w:val="008F0AB5"/>
    <w:rPr>
      <w:b/>
      <w:bCs/>
      <w:sz w:val="20"/>
      <w:szCs w:val="20"/>
    </w:rPr>
  </w:style>
  <w:style w:type="paragraph" w:styleId="Revision">
    <w:name w:val="Revision"/>
    <w:hidden/>
    <w:uiPriority w:val="99"/>
    <w:semiHidden/>
    <w:rsid w:val="002A7F37"/>
  </w:style>
  <w:style w:type="character" w:styleId="UnresolvedMention">
    <w:name w:val="Unresolved Mention"/>
    <w:basedOn w:val="DefaultParagraphFont"/>
    <w:uiPriority w:val="99"/>
    <w:semiHidden/>
    <w:unhideWhenUsed/>
    <w:rsid w:val="0057041A"/>
    <w:rPr>
      <w:color w:val="605E5C"/>
      <w:shd w:val="clear" w:color="auto" w:fill="E1DFDD"/>
    </w:rPr>
  </w:style>
  <w:style w:type="character" w:styleId="FollowedHyperlink">
    <w:name w:val="FollowedHyperlink"/>
    <w:basedOn w:val="DefaultParagraphFont"/>
    <w:uiPriority w:val="99"/>
    <w:semiHidden/>
    <w:unhideWhenUsed/>
    <w:rsid w:val="009E5559"/>
    <w:rPr>
      <w:color w:val="954F72" w:themeColor="followedHyperlink"/>
      <w:u w:val="single"/>
    </w:rPr>
  </w:style>
  <w:style w:type="paragraph" w:styleId="BalloonText">
    <w:name w:val="Balloon Text"/>
    <w:basedOn w:val="Normal"/>
    <w:link w:val="BalloonTextChar"/>
    <w:uiPriority w:val="99"/>
    <w:semiHidden/>
    <w:unhideWhenUsed/>
    <w:rsid w:val="007E3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4830">
      <w:bodyDiv w:val="1"/>
      <w:marLeft w:val="0"/>
      <w:marRight w:val="0"/>
      <w:marTop w:val="0"/>
      <w:marBottom w:val="0"/>
      <w:divBdr>
        <w:top w:val="none" w:sz="0" w:space="0" w:color="auto"/>
        <w:left w:val="none" w:sz="0" w:space="0" w:color="auto"/>
        <w:bottom w:val="none" w:sz="0" w:space="0" w:color="auto"/>
        <w:right w:val="none" w:sz="0" w:space="0" w:color="auto"/>
      </w:divBdr>
    </w:div>
    <w:div w:id="870149148">
      <w:bodyDiv w:val="1"/>
      <w:marLeft w:val="0"/>
      <w:marRight w:val="0"/>
      <w:marTop w:val="0"/>
      <w:marBottom w:val="0"/>
      <w:divBdr>
        <w:top w:val="none" w:sz="0" w:space="0" w:color="auto"/>
        <w:left w:val="none" w:sz="0" w:space="0" w:color="auto"/>
        <w:bottom w:val="none" w:sz="0" w:space="0" w:color="auto"/>
        <w:right w:val="none" w:sz="0" w:space="0" w:color="auto"/>
      </w:divBdr>
      <w:divsChild>
        <w:div w:id="634407565">
          <w:marLeft w:val="0"/>
          <w:marRight w:val="0"/>
          <w:marTop w:val="0"/>
          <w:marBottom w:val="0"/>
          <w:divBdr>
            <w:top w:val="none" w:sz="0" w:space="0" w:color="auto"/>
            <w:left w:val="none" w:sz="0" w:space="0" w:color="auto"/>
            <w:bottom w:val="none" w:sz="0" w:space="0" w:color="auto"/>
            <w:right w:val="none" w:sz="0" w:space="0" w:color="auto"/>
          </w:divBdr>
          <w:divsChild>
            <w:div w:id="567108786">
              <w:marLeft w:val="0"/>
              <w:marRight w:val="0"/>
              <w:marTop w:val="0"/>
              <w:marBottom w:val="0"/>
              <w:divBdr>
                <w:top w:val="none" w:sz="0" w:space="0" w:color="auto"/>
                <w:left w:val="none" w:sz="0" w:space="0" w:color="auto"/>
                <w:bottom w:val="none" w:sz="0" w:space="0" w:color="auto"/>
                <w:right w:val="none" w:sz="0" w:space="0" w:color="auto"/>
              </w:divBdr>
              <w:divsChild>
                <w:div w:id="1140464199">
                  <w:marLeft w:val="0"/>
                  <w:marRight w:val="0"/>
                  <w:marTop w:val="0"/>
                  <w:marBottom w:val="0"/>
                  <w:divBdr>
                    <w:top w:val="none" w:sz="0" w:space="0" w:color="auto"/>
                    <w:left w:val="none" w:sz="0" w:space="0" w:color="auto"/>
                    <w:bottom w:val="none" w:sz="0" w:space="0" w:color="auto"/>
                    <w:right w:val="none" w:sz="0" w:space="0" w:color="auto"/>
                  </w:divBdr>
                  <w:divsChild>
                    <w:div w:id="19303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565">
      <w:bodyDiv w:val="1"/>
      <w:marLeft w:val="0"/>
      <w:marRight w:val="0"/>
      <w:marTop w:val="0"/>
      <w:marBottom w:val="0"/>
      <w:divBdr>
        <w:top w:val="none" w:sz="0" w:space="0" w:color="auto"/>
        <w:left w:val="none" w:sz="0" w:space="0" w:color="auto"/>
        <w:bottom w:val="none" w:sz="0" w:space="0" w:color="auto"/>
        <w:right w:val="none" w:sz="0" w:space="0" w:color="auto"/>
      </w:divBdr>
      <w:divsChild>
        <w:div w:id="67925656">
          <w:marLeft w:val="0"/>
          <w:marRight w:val="0"/>
          <w:marTop w:val="0"/>
          <w:marBottom w:val="0"/>
          <w:divBdr>
            <w:top w:val="none" w:sz="0" w:space="0" w:color="auto"/>
            <w:left w:val="none" w:sz="0" w:space="0" w:color="auto"/>
            <w:bottom w:val="none" w:sz="0" w:space="0" w:color="auto"/>
            <w:right w:val="none" w:sz="0" w:space="0" w:color="auto"/>
          </w:divBdr>
          <w:divsChild>
            <w:div w:id="237715991">
              <w:marLeft w:val="0"/>
              <w:marRight w:val="0"/>
              <w:marTop w:val="0"/>
              <w:marBottom w:val="0"/>
              <w:divBdr>
                <w:top w:val="none" w:sz="0" w:space="0" w:color="auto"/>
                <w:left w:val="none" w:sz="0" w:space="0" w:color="auto"/>
                <w:bottom w:val="none" w:sz="0" w:space="0" w:color="auto"/>
                <w:right w:val="none" w:sz="0" w:space="0" w:color="auto"/>
              </w:divBdr>
              <w:divsChild>
                <w:div w:id="596796242">
                  <w:marLeft w:val="0"/>
                  <w:marRight w:val="0"/>
                  <w:marTop w:val="0"/>
                  <w:marBottom w:val="0"/>
                  <w:divBdr>
                    <w:top w:val="none" w:sz="0" w:space="0" w:color="auto"/>
                    <w:left w:val="none" w:sz="0" w:space="0" w:color="auto"/>
                    <w:bottom w:val="none" w:sz="0" w:space="0" w:color="auto"/>
                    <w:right w:val="none" w:sz="0" w:space="0" w:color="auto"/>
                  </w:divBdr>
                </w:div>
                <w:div w:id="1839155448">
                  <w:marLeft w:val="0"/>
                  <w:marRight w:val="0"/>
                  <w:marTop w:val="0"/>
                  <w:marBottom w:val="0"/>
                  <w:divBdr>
                    <w:top w:val="none" w:sz="0" w:space="0" w:color="auto"/>
                    <w:left w:val="none" w:sz="0" w:space="0" w:color="auto"/>
                    <w:bottom w:val="none" w:sz="0" w:space="0" w:color="auto"/>
                    <w:right w:val="none" w:sz="0" w:space="0" w:color="auto"/>
                  </w:divBdr>
                </w:div>
                <w:div w:id="20406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64312">
      <w:bodyDiv w:val="1"/>
      <w:marLeft w:val="0"/>
      <w:marRight w:val="0"/>
      <w:marTop w:val="0"/>
      <w:marBottom w:val="0"/>
      <w:divBdr>
        <w:top w:val="none" w:sz="0" w:space="0" w:color="auto"/>
        <w:left w:val="none" w:sz="0" w:space="0" w:color="auto"/>
        <w:bottom w:val="none" w:sz="0" w:space="0" w:color="auto"/>
        <w:right w:val="none" w:sz="0" w:space="0" w:color="auto"/>
      </w:divBdr>
    </w:div>
    <w:div w:id="1436364174">
      <w:bodyDiv w:val="1"/>
      <w:marLeft w:val="0"/>
      <w:marRight w:val="0"/>
      <w:marTop w:val="0"/>
      <w:marBottom w:val="0"/>
      <w:divBdr>
        <w:top w:val="none" w:sz="0" w:space="0" w:color="auto"/>
        <w:left w:val="none" w:sz="0" w:space="0" w:color="auto"/>
        <w:bottom w:val="none" w:sz="0" w:space="0" w:color="auto"/>
        <w:right w:val="none" w:sz="0" w:space="0" w:color="auto"/>
      </w:divBdr>
      <w:divsChild>
        <w:div w:id="10448973">
          <w:marLeft w:val="0"/>
          <w:marRight w:val="0"/>
          <w:marTop w:val="0"/>
          <w:marBottom w:val="0"/>
          <w:divBdr>
            <w:top w:val="none" w:sz="0" w:space="0" w:color="auto"/>
            <w:left w:val="none" w:sz="0" w:space="0" w:color="auto"/>
            <w:bottom w:val="none" w:sz="0" w:space="0" w:color="auto"/>
            <w:right w:val="none" w:sz="0" w:space="0" w:color="auto"/>
          </w:divBdr>
          <w:divsChild>
            <w:div w:id="1462577095">
              <w:marLeft w:val="0"/>
              <w:marRight w:val="0"/>
              <w:marTop w:val="0"/>
              <w:marBottom w:val="0"/>
              <w:divBdr>
                <w:top w:val="none" w:sz="0" w:space="0" w:color="auto"/>
                <w:left w:val="none" w:sz="0" w:space="0" w:color="auto"/>
                <w:bottom w:val="none" w:sz="0" w:space="0" w:color="auto"/>
                <w:right w:val="none" w:sz="0" w:space="0" w:color="auto"/>
              </w:divBdr>
              <w:divsChild>
                <w:div w:id="1176918181">
                  <w:marLeft w:val="0"/>
                  <w:marRight w:val="0"/>
                  <w:marTop w:val="0"/>
                  <w:marBottom w:val="0"/>
                  <w:divBdr>
                    <w:top w:val="none" w:sz="0" w:space="0" w:color="auto"/>
                    <w:left w:val="none" w:sz="0" w:space="0" w:color="auto"/>
                    <w:bottom w:val="none" w:sz="0" w:space="0" w:color="auto"/>
                    <w:right w:val="none" w:sz="0" w:space="0" w:color="auto"/>
                  </w:divBdr>
                  <w:divsChild>
                    <w:div w:id="3449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08629">
      <w:bodyDiv w:val="1"/>
      <w:marLeft w:val="0"/>
      <w:marRight w:val="0"/>
      <w:marTop w:val="0"/>
      <w:marBottom w:val="0"/>
      <w:divBdr>
        <w:top w:val="none" w:sz="0" w:space="0" w:color="auto"/>
        <w:left w:val="none" w:sz="0" w:space="0" w:color="auto"/>
        <w:bottom w:val="none" w:sz="0" w:space="0" w:color="auto"/>
        <w:right w:val="none" w:sz="0" w:space="0" w:color="auto"/>
      </w:divBdr>
    </w:div>
    <w:div w:id="1727214725">
      <w:bodyDiv w:val="1"/>
      <w:marLeft w:val="0"/>
      <w:marRight w:val="0"/>
      <w:marTop w:val="0"/>
      <w:marBottom w:val="0"/>
      <w:divBdr>
        <w:top w:val="none" w:sz="0" w:space="0" w:color="auto"/>
        <w:left w:val="none" w:sz="0" w:space="0" w:color="auto"/>
        <w:bottom w:val="none" w:sz="0" w:space="0" w:color="auto"/>
        <w:right w:val="none" w:sz="0" w:space="0" w:color="auto"/>
      </w:divBdr>
      <w:divsChild>
        <w:div w:id="1232235203">
          <w:marLeft w:val="0"/>
          <w:marRight w:val="0"/>
          <w:marTop w:val="0"/>
          <w:marBottom w:val="0"/>
          <w:divBdr>
            <w:top w:val="none" w:sz="0" w:space="0" w:color="auto"/>
            <w:left w:val="none" w:sz="0" w:space="0" w:color="auto"/>
            <w:bottom w:val="none" w:sz="0" w:space="0" w:color="auto"/>
            <w:right w:val="none" w:sz="0" w:space="0" w:color="auto"/>
          </w:divBdr>
          <w:divsChild>
            <w:div w:id="447048516">
              <w:marLeft w:val="0"/>
              <w:marRight w:val="0"/>
              <w:marTop w:val="0"/>
              <w:marBottom w:val="0"/>
              <w:divBdr>
                <w:top w:val="none" w:sz="0" w:space="0" w:color="auto"/>
                <w:left w:val="none" w:sz="0" w:space="0" w:color="auto"/>
                <w:bottom w:val="none" w:sz="0" w:space="0" w:color="auto"/>
                <w:right w:val="none" w:sz="0" w:space="0" w:color="auto"/>
              </w:divBdr>
              <w:divsChild>
                <w:div w:id="1784688694">
                  <w:marLeft w:val="0"/>
                  <w:marRight w:val="0"/>
                  <w:marTop w:val="0"/>
                  <w:marBottom w:val="0"/>
                  <w:divBdr>
                    <w:top w:val="none" w:sz="0" w:space="0" w:color="auto"/>
                    <w:left w:val="none" w:sz="0" w:space="0" w:color="auto"/>
                    <w:bottom w:val="none" w:sz="0" w:space="0" w:color="auto"/>
                    <w:right w:val="none" w:sz="0" w:space="0" w:color="auto"/>
                  </w:divBdr>
                  <w:divsChild>
                    <w:div w:id="1942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3857">
      <w:bodyDiv w:val="1"/>
      <w:marLeft w:val="0"/>
      <w:marRight w:val="0"/>
      <w:marTop w:val="0"/>
      <w:marBottom w:val="0"/>
      <w:divBdr>
        <w:top w:val="none" w:sz="0" w:space="0" w:color="auto"/>
        <w:left w:val="none" w:sz="0" w:space="0" w:color="auto"/>
        <w:bottom w:val="none" w:sz="0" w:space="0" w:color="auto"/>
        <w:right w:val="none" w:sz="0" w:space="0" w:color="auto"/>
      </w:divBdr>
    </w:div>
    <w:div w:id="2103606345">
      <w:bodyDiv w:val="1"/>
      <w:marLeft w:val="0"/>
      <w:marRight w:val="0"/>
      <w:marTop w:val="0"/>
      <w:marBottom w:val="0"/>
      <w:divBdr>
        <w:top w:val="none" w:sz="0" w:space="0" w:color="auto"/>
        <w:left w:val="none" w:sz="0" w:space="0" w:color="auto"/>
        <w:bottom w:val="none" w:sz="0" w:space="0" w:color="auto"/>
        <w:right w:val="none" w:sz="0" w:space="0" w:color="auto"/>
      </w:divBdr>
      <w:divsChild>
        <w:div w:id="425199353">
          <w:marLeft w:val="0"/>
          <w:marRight w:val="0"/>
          <w:marTop w:val="0"/>
          <w:marBottom w:val="0"/>
          <w:divBdr>
            <w:top w:val="none" w:sz="0" w:space="0" w:color="auto"/>
            <w:left w:val="none" w:sz="0" w:space="0" w:color="auto"/>
            <w:bottom w:val="none" w:sz="0" w:space="0" w:color="auto"/>
            <w:right w:val="none" w:sz="0" w:space="0" w:color="auto"/>
          </w:divBdr>
          <w:divsChild>
            <w:div w:id="43256309">
              <w:marLeft w:val="0"/>
              <w:marRight w:val="0"/>
              <w:marTop w:val="0"/>
              <w:marBottom w:val="0"/>
              <w:divBdr>
                <w:top w:val="none" w:sz="0" w:space="0" w:color="auto"/>
                <w:left w:val="none" w:sz="0" w:space="0" w:color="auto"/>
                <w:bottom w:val="none" w:sz="0" w:space="0" w:color="auto"/>
                <w:right w:val="none" w:sz="0" w:space="0" w:color="auto"/>
              </w:divBdr>
              <w:divsChild>
                <w:div w:id="644166670">
                  <w:marLeft w:val="0"/>
                  <w:marRight w:val="0"/>
                  <w:marTop w:val="0"/>
                  <w:marBottom w:val="0"/>
                  <w:divBdr>
                    <w:top w:val="none" w:sz="0" w:space="0" w:color="auto"/>
                    <w:left w:val="none" w:sz="0" w:space="0" w:color="auto"/>
                    <w:bottom w:val="none" w:sz="0" w:space="0" w:color="auto"/>
                    <w:right w:val="none" w:sz="0" w:space="0" w:color="auto"/>
                  </w:divBdr>
                  <w:divsChild>
                    <w:div w:id="499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bmj.com/content/early/2021/06/29/sextrans-2020-054911" TargetMode="External"/><Relationship Id="rId3" Type="http://schemas.openxmlformats.org/officeDocument/2006/relationships/webSettings" Target="webSettings.xml"/><Relationship Id="rId7" Type="http://schemas.openxmlformats.org/officeDocument/2006/relationships/hyperlink" Target="https://clinicaltrials.gov/ct2/show/NCT04480749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pers.ssrn.com/sol3/papers.cfm?abstract_id=3870696" TargetMode="External"/><Relationship Id="rId11" Type="http://schemas.openxmlformats.org/officeDocument/2006/relationships/fontTable" Target="fontTable.xml"/><Relationship Id="rId5" Type="http://schemas.openxmlformats.org/officeDocument/2006/relationships/hyperlink" Target="https://sti.bmj.com/content/early/2021/06/29/sextrans-2020-054911" TargetMode="External"/><Relationship Id="rId10" Type="http://schemas.openxmlformats.org/officeDocument/2006/relationships/hyperlink" Target="https://papers.ssrn.com/sol3/papers.cfm?abstract_id=3870696" TargetMode="External"/><Relationship Id="rId4" Type="http://schemas.openxmlformats.org/officeDocument/2006/relationships/hyperlink" Target="https://clinicaltrials.gov/ct2/show/NCT04480749I" TargetMode="External"/><Relationship Id="rId9" Type="http://schemas.openxmlformats.org/officeDocument/2006/relationships/hyperlink" Target="https://clinicaltrials.gov/ct2/show/NCT04480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Sri-Pathmanathan, Clarisse</dc:creator>
  <cp:keywords/>
  <dc:description/>
  <cp:lastModifiedBy>Sarah Harman</cp:lastModifiedBy>
  <cp:revision>5</cp:revision>
  <dcterms:created xsi:type="dcterms:W3CDTF">2022-01-08T14:32:00Z</dcterms:created>
  <dcterms:modified xsi:type="dcterms:W3CDTF">2022-02-04T15:57:00Z</dcterms:modified>
</cp:coreProperties>
</file>