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171F8" w14:textId="43AECF2D" w:rsidR="00CE31F7" w:rsidRDefault="00CE31F7" w:rsidP="008446E5">
      <w:pPr>
        <w:jc w:val="right"/>
      </w:pPr>
      <w:bookmarkStart w:id="0" w:name="_Toc74989"/>
    </w:p>
    <w:p w14:paraId="0D93AD87" w14:textId="5CC99A15" w:rsidR="00E05809" w:rsidRPr="008446E5" w:rsidRDefault="00BD50CA" w:rsidP="00AE4A50">
      <w:pPr>
        <w:pStyle w:val="Heading1"/>
        <w:ind w:left="0" w:firstLine="0"/>
        <w:rPr>
          <w:rFonts w:cs="Open Sans"/>
        </w:rPr>
      </w:pPr>
      <w:r w:rsidRPr="008446E5">
        <w:rPr>
          <w:rFonts w:cs="Open Sans"/>
          <w:sz w:val="32"/>
          <w:szCs w:val="32"/>
        </w:rPr>
        <w:t>Self-Evaluation Document Template (Periodic Review)</w:t>
      </w:r>
      <w:bookmarkEnd w:id="0"/>
      <w:r w:rsidR="008D4927" w:rsidRPr="008446E5">
        <w:rPr>
          <w:rFonts w:cs="Open Sans"/>
        </w:rPr>
        <w:t xml:space="preserve"> </w:t>
      </w:r>
    </w:p>
    <w:p w14:paraId="23C3D9E1" w14:textId="77777777" w:rsidR="00AE4A50" w:rsidRDefault="008D4927" w:rsidP="00AE4A50">
      <w:pPr>
        <w:pStyle w:val="Heading1"/>
      </w:pPr>
      <w:r w:rsidRPr="008446E5">
        <w:t>General guidance on completing the SED</w:t>
      </w:r>
    </w:p>
    <w:p w14:paraId="644DEECA" w14:textId="77777777" w:rsidR="00BA433F" w:rsidRDefault="00BA433F" w:rsidP="00AE4A50">
      <w:pPr>
        <w:pStyle w:val="Heading1"/>
        <w:rPr>
          <w:rFonts w:cs="Open Sans"/>
          <w:bCs/>
          <w:sz w:val="24"/>
          <w:szCs w:val="24"/>
        </w:rPr>
      </w:pPr>
    </w:p>
    <w:p w14:paraId="07F33032" w14:textId="025DD200" w:rsidR="007B4742" w:rsidRPr="007B4742" w:rsidRDefault="007B4742" w:rsidP="00AE4A50">
      <w:pPr>
        <w:pStyle w:val="Heading1"/>
        <w:rPr>
          <w:rFonts w:cs="Open Sans"/>
          <w:sz w:val="24"/>
          <w:szCs w:val="24"/>
        </w:rPr>
      </w:pPr>
      <w:r w:rsidRPr="00CE472E">
        <w:rPr>
          <w:rFonts w:cs="Open Sans"/>
          <w:bCs/>
          <w:sz w:val="24"/>
          <w:szCs w:val="24"/>
        </w:rPr>
        <w:t>Annual Monitoring and Periodic Review:</w:t>
      </w:r>
      <w:r>
        <w:rPr>
          <w:rFonts w:cs="Open Sans"/>
          <w:sz w:val="24"/>
          <w:szCs w:val="24"/>
        </w:rPr>
        <w:t xml:space="preserve"> Programme Directors are not required to complete the </w:t>
      </w:r>
      <w:r>
        <w:rPr>
          <w:rFonts w:cs="Open Sans"/>
          <w:i/>
          <w:iCs/>
          <w:sz w:val="24"/>
          <w:szCs w:val="24"/>
        </w:rPr>
        <w:t>Annual Programme Director’s Review</w:t>
      </w:r>
      <w:r>
        <w:rPr>
          <w:rFonts w:cs="Open Sans"/>
          <w:sz w:val="24"/>
          <w:szCs w:val="24"/>
        </w:rPr>
        <w:t xml:space="preserve"> during the year in which the programme’s Periodic Review is taking place. This template has been designed </w:t>
      </w:r>
      <w:r w:rsidR="00CE472E">
        <w:rPr>
          <w:rFonts w:cs="Open Sans"/>
          <w:sz w:val="24"/>
          <w:szCs w:val="24"/>
        </w:rPr>
        <w:t>to cover both functions.</w:t>
      </w:r>
    </w:p>
    <w:p w14:paraId="08D9A769" w14:textId="77777777" w:rsidR="007B4742" w:rsidRPr="007B4742" w:rsidRDefault="007B4742" w:rsidP="007B4742">
      <w:pPr>
        <w:ind w:left="358" w:right="233" w:firstLine="0"/>
        <w:rPr>
          <w:rFonts w:cs="Open Sans"/>
          <w:sz w:val="24"/>
          <w:szCs w:val="24"/>
        </w:rPr>
      </w:pPr>
    </w:p>
    <w:p w14:paraId="720966B0" w14:textId="4CD0E758" w:rsidR="00E05809" w:rsidRDefault="008D4927" w:rsidP="00AE4A50">
      <w:pPr>
        <w:numPr>
          <w:ilvl w:val="0"/>
          <w:numId w:val="1"/>
        </w:numPr>
        <w:ind w:right="233" w:hanging="358"/>
        <w:rPr>
          <w:rFonts w:cs="Open Sans"/>
          <w:sz w:val="24"/>
          <w:szCs w:val="24"/>
        </w:rPr>
      </w:pPr>
      <w:r w:rsidRPr="008446E5">
        <w:rPr>
          <w:rFonts w:cs="Open Sans"/>
          <w:b/>
          <w:sz w:val="24"/>
          <w:szCs w:val="24"/>
        </w:rPr>
        <w:t>Areas to be covered:</w:t>
      </w:r>
      <w:r w:rsidRPr="008446E5">
        <w:rPr>
          <w:rFonts w:cs="Open Sans"/>
          <w:sz w:val="24"/>
          <w:szCs w:val="24"/>
        </w:rPr>
        <w:t xml:space="preserve"> The template has been structured into broad sections, with guidance given under each heading about what should be included. It is intended to be flexible, and staff may adapt to meet the terms of reference of the review. </w:t>
      </w:r>
    </w:p>
    <w:p w14:paraId="0547EB5F" w14:textId="77777777" w:rsidR="00AE4A50" w:rsidRPr="008446E5" w:rsidRDefault="00AE4A50" w:rsidP="00AE4A50">
      <w:pPr>
        <w:ind w:left="358" w:right="233" w:firstLine="0"/>
        <w:rPr>
          <w:rFonts w:cs="Open Sans"/>
          <w:sz w:val="24"/>
          <w:szCs w:val="24"/>
        </w:rPr>
      </w:pPr>
    </w:p>
    <w:p w14:paraId="6391755C" w14:textId="1C24691D" w:rsidR="00E05809" w:rsidRDefault="008D4927" w:rsidP="00AE4A50">
      <w:pPr>
        <w:numPr>
          <w:ilvl w:val="0"/>
          <w:numId w:val="1"/>
        </w:numPr>
        <w:ind w:right="233" w:hanging="358"/>
        <w:rPr>
          <w:rFonts w:cs="Open Sans"/>
          <w:sz w:val="24"/>
          <w:szCs w:val="24"/>
        </w:rPr>
      </w:pPr>
      <w:r w:rsidRPr="008446E5">
        <w:rPr>
          <w:rFonts w:cs="Open Sans"/>
          <w:b/>
          <w:sz w:val="24"/>
          <w:szCs w:val="24"/>
        </w:rPr>
        <w:t>Information to be summarised:</w:t>
      </w:r>
      <w:r w:rsidRPr="008446E5">
        <w:rPr>
          <w:rFonts w:cs="Open Sans"/>
          <w:sz w:val="24"/>
          <w:szCs w:val="24"/>
        </w:rPr>
        <w:t xml:space="preserve"> The SED should provide a master overview to help the Panel navigate additional documentation (which should be supplied alongside the SED). Much of the information will already be available in documents such as the programme specification, programme handbook and prospectus. Links to further documentation should be given for referencing, indicating how important each such document is to be scrutinised.  </w:t>
      </w:r>
    </w:p>
    <w:p w14:paraId="3BE14997" w14:textId="77777777" w:rsidR="00AE4A50" w:rsidRPr="00AE4A50" w:rsidRDefault="00AE4A50" w:rsidP="00BA433F">
      <w:pPr>
        <w:ind w:left="358" w:right="233" w:firstLine="0"/>
        <w:rPr>
          <w:rFonts w:cs="Open Sans"/>
          <w:sz w:val="24"/>
          <w:szCs w:val="24"/>
        </w:rPr>
      </w:pPr>
    </w:p>
    <w:p w14:paraId="5E502E4D" w14:textId="77777777" w:rsidR="00E05809" w:rsidRPr="008446E5" w:rsidRDefault="008D4927" w:rsidP="009F78E6">
      <w:pPr>
        <w:numPr>
          <w:ilvl w:val="0"/>
          <w:numId w:val="1"/>
        </w:numPr>
        <w:ind w:right="233" w:hanging="358"/>
        <w:rPr>
          <w:rFonts w:cs="Open Sans"/>
          <w:sz w:val="24"/>
          <w:szCs w:val="24"/>
        </w:rPr>
      </w:pPr>
      <w:r w:rsidRPr="008446E5">
        <w:rPr>
          <w:rFonts w:cs="Open Sans"/>
          <w:b/>
          <w:sz w:val="24"/>
          <w:szCs w:val="24"/>
        </w:rPr>
        <w:t>Critique to be provided:</w:t>
      </w:r>
      <w:r w:rsidRPr="008446E5">
        <w:rPr>
          <w:rFonts w:cs="Open Sans"/>
          <w:sz w:val="24"/>
          <w:szCs w:val="24"/>
        </w:rPr>
        <w:t xml:space="preserve"> As well as summarising factual information, the SED should give a brief, evidenced based critical commentary on the programme – e.g. strengths, or potential weaknesses, or areas due for further development. Consideration should be given to the approaches to learning and teaching, and how they serve to enhance the student learning experience. It will also be appropriate to set out any strategic vision or intentions for the future of the programme. </w:t>
      </w:r>
    </w:p>
    <w:p w14:paraId="450D1EAF" w14:textId="77777777" w:rsidR="00E05809" w:rsidRPr="008446E5" w:rsidRDefault="008D4927">
      <w:pPr>
        <w:spacing w:after="0" w:line="259" w:lineRule="auto"/>
        <w:ind w:left="0" w:firstLine="0"/>
        <w:rPr>
          <w:rFonts w:cs="Open Sans"/>
          <w:sz w:val="24"/>
          <w:szCs w:val="24"/>
        </w:rPr>
      </w:pPr>
      <w:r w:rsidRPr="008446E5">
        <w:rPr>
          <w:rFonts w:cs="Open Sans"/>
          <w:sz w:val="24"/>
          <w:szCs w:val="24"/>
        </w:rPr>
        <w:t xml:space="preserve"> </w:t>
      </w:r>
    </w:p>
    <w:p w14:paraId="0B3D4415" w14:textId="60782C71" w:rsidR="005A18AE" w:rsidRPr="00ED1E3F" w:rsidRDefault="008D4927" w:rsidP="00ED1E3F">
      <w:pPr>
        <w:numPr>
          <w:ilvl w:val="0"/>
          <w:numId w:val="1"/>
        </w:numPr>
        <w:ind w:right="233" w:hanging="358"/>
        <w:rPr>
          <w:rFonts w:cs="Open Sans"/>
          <w:sz w:val="24"/>
          <w:szCs w:val="24"/>
        </w:rPr>
      </w:pPr>
      <w:r w:rsidRPr="008446E5">
        <w:rPr>
          <w:rFonts w:cs="Open Sans"/>
          <w:b/>
          <w:sz w:val="24"/>
          <w:szCs w:val="24"/>
        </w:rPr>
        <w:t>Length:</w:t>
      </w:r>
      <w:r w:rsidRPr="008446E5">
        <w:rPr>
          <w:rFonts w:cs="Open Sans"/>
          <w:sz w:val="24"/>
          <w:szCs w:val="24"/>
        </w:rPr>
        <w:t xml:space="preserve"> It is suggested that a typical SED should be approx. 2,500 to 3,000 words, or up to 6 pages. While a version that attempted to cover everything in the template comprehensively would most likely be longer than this, for each point addressed the idea is simply to give a brief summary of practice and highlight/critique any points of particular interest. </w:t>
      </w:r>
    </w:p>
    <w:p w14:paraId="5221D710" w14:textId="457C7569" w:rsidR="00583377" w:rsidRDefault="00583377">
      <w:pPr>
        <w:spacing w:after="160" w:line="259" w:lineRule="auto"/>
        <w:ind w:left="0" w:firstLine="0"/>
        <w:rPr>
          <w:rFonts w:eastAsia="Calibri" w:cs="Open Sans"/>
        </w:rPr>
      </w:pPr>
      <w:r>
        <w:rPr>
          <w:rFonts w:eastAsia="Calibri" w:cs="Open Sans"/>
        </w:rPr>
        <w:br w:type="page"/>
      </w:r>
    </w:p>
    <w:p w14:paraId="52B1121D" w14:textId="495F9A2A" w:rsidR="00583377" w:rsidRDefault="00583377" w:rsidP="00ED1E3F">
      <w:pPr>
        <w:pStyle w:val="Heading1"/>
      </w:pPr>
    </w:p>
    <w:p w14:paraId="141D0CEE" w14:textId="7C7E0478" w:rsidR="00583377" w:rsidRDefault="00ED1E3F" w:rsidP="00ED1E3F">
      <w:pPr>
        <w:pStyle w:val="Heading1"/>
      </w:pPr>
      <w:r w:rsidRPr="00ED1E3F">
        <w:t>Periodic Review</w:t>
      </w:r>
      <w:r>
        <w:t xml:space="preserve"> </w:t>
      </w:r>
      <w:r w:rsidRPr="00ED1E3F">
        <w:t>Self-Evaluation Document</w:t>
      </w:r>
      <w:r>
        <w:t xml:space="preserve"> (SED)</w:t>
      </w:r>
    </w:p>
    <w:p w14:paraId="1D43110D" w14:textId="77777777" w:rsidR="00AE4A50" w:rsidRPr="00AE4A50" w:rsidRDefault="00AE4A50" w:rsidP="00AE4A50">
      <w:pPr>
        <w:ind w:left="0" w:firstLine="0"/>
      </w:pPr>
    </w:p>
    <w:p w14:paraId="5B09F48C" w14:textId="77777777" w:rsidR="00583377" w:rsidRDefault="00583377">
      <w:pPr>
        <w:spacing w:after="160" w:line="259" w:lineRule="auto"/>
        <w:ind w:left="0" w:firstLine="0"/>
        <w:rPr>
          <w:rFonts w:eastAsia="Calibri" w:cs="Open Sans"/>
        </w:rPr>
      </w:pPr>
    </w:p>
    <w:p w14:paraId="7EEDC0A9" w14:textId="77777777" w:rsidR="00583377" w:rsidRPr="00583377" w:rsidRDefault="00583377" w:rsidP="00AE4A50">
      <w:pPr>
        <w:pStyle w:val="Heading1"/>
      </w:pPr>
      <w:r w:rsidRPr="00583377">
        <w:t xml:space="preserve">Name of programme(s) and award(s) </w:t>
      </w:r>
    </w:p>
    <w:p w14:paraId="199F5161" w14:textId="44CC9C18" w:rsidR="00583377" w:rsidRPr="00AE4A50" w:rsidRDefault="00583377" w:rsidP="00583377">
      <w:pPr>
        <w:spacing w:after="160" w:line="259" w:lineRule="auto"/>
        <w:ind w:left="0" w:firstLine="0"/>
        <w:rPr>
          <w:rFonts w:eastAsia="Calibri" w:cs="Open Sans"/>
          <w:i/>
        </w:rPr>
      </w:pPr>
      <w:r w:rsidRPr="00ED1E3F">
        <w:rPr>
          <w:i/>
        </w:rPr>
        <w:t>As per programme specification – give title and name of final award(s), e.g. “MSc and PGDip in Tropical Medicine”.</w:t>
      </w:r>
      <w:r w:rsidRPr="00ED1E3F">
        <w:rPr>
          <w:rFonts w:eastAsia="Calibri" w:cs="Open Sans"/>
          <w:i/>
        </w:rPr>
        <w:t xml:space="preserve"> </w:t>
      </w:r>
    </w:p>
    <w:p w14:paraId="1001C72B" w14:textId="77777777" w:rsidR="00583377" w:rsidRPr="00583377" w:rsidRDefault="00583377" w:rsidP="00AE4A50">
      <w:pPr>
        <w:pStyle w:val="Heading1"/>
      </w:pPr>
      <w:r w:rsidRPr="00583377">
        <w:t xml:space="preserve">Award levels covered </w:t>
      </w:r>
    </w:p>
    <w:p w14:paraId="2182EFE3" w14:textId="50EA3CF2" w:rsidR="00583377" w:rsidRPr="00AE4A50" w:rsidRDefault="00583377" w:rsidP="00583377">
      <w:pPr>
        <w:spacing w:after="160" w:line="259" w:lineRule="auto"/>
        <w:ind w:left="0" w:firstLine="0"/>
        <w:rPr>
          <w:rFonts w:eastAsia="Calibri" w:cs="Open Sans"/>
          <w:i/>
        </w:rPr>
      </w:pPr>
      <w:r w:rsidRPr="00ED1E3F">
        <w:rPr>
          <w:i/>
        </w:rPr>
        <w:t>As per programme specification – e.g. “all at Masters level (FHEQ level 7)”.</w:t>
      </w:r>
      <w:r w:rsidRPr="00ED1E3F">
        <w:rPr>
          <w:rFonts w:eastAsia="Calibri" w:cs="Open Sans"/>
          <w:i/>
        </w:rPr>
        <w:t xml:space="preserve"> </w:t>
      </w:r>
      <w:r w:rsidRPr="00583377">
        <w:rPr>
          <w:rFonts w:eastAsia="Calibri" w:cs="Open Sans"/>
        </w:rPr>
        <w:t xml:space="preserve">   </w:t>
      </w:r>
    </w:p>
    <w:p w14:paraId="3739A04C" w14:textId="77777777" w:rsidR="00583377" w:rsidRPr="00583377" w:rsidRDefault="00583377" w:rsidP="00AE4A50">
      <w:pPr>
        <w:pStyle w:val="Heading1"/>
      </w:pPr>
      <w:r w:rsidRPr="00583377">
        <w:t xml:space="preserve">Academic year of review </w:t>
      </w:r>
    </w:p>
    <w:p w14:paraId="38C74C5E" w14:textId="2B929F8C" w:rsidR="00583377" w:rsidRDefault="00583377" w:rsidP="00583377">
      <w:pPr>
        <w:spacing w:after="160" w:line="259" w:lineRule="auto"/>
        <w:ind w:left="0" w:firstLine="0"/>
        <w:rPr>
          <w:rFonts w:eastAsia="Calibri" w:cs="Open Sans"/>
          <w:i/>
        </w:rPr>
      </w:pPr>
      <w:r w:rsidRPr="00ED1E3F">
        <w:rPr>
          <w:rFonts w:eastAsia="Calibri" w:cs="Open Sans"/>
          <w:i/>
        </w:rPr>
        <w:t xml:space="preserve">The year the review is taking place. </w:t>
      </w:r>
    </w:p>
    <w:p w14:paraId="32FF912E" w14:textId="11716AF4" w:rsidR="00AE4A50" w:rsidRDefault="00AE4A50" w:rsidP="00583377">
      <w:pPr>
        <w:spacing w:after="160" w:line="259" w:lineRule="auto"/>
        <w:ind w:left="0" w:firstLine="0"/>
        <w:rPr>
          <w:rFonts w:eastAsia="Calibri" w:cs="Open Sans"/>
          <w:i/>
        </w:rPr>
      </w:pPr>
    </w:p>
    <w:p w14:paraId="4720D2EE" w14:textId="28BA2770" w:rsidR="00AE4A50" w:rsidRDefault="00AE4A50" w:rsidP="00AE4A50">
      <w:pPr>
        <w:ind w:left="0" w:firstLine="0"/>
        <w:rPr>
          <w:b/>
          <w:sz w:val="24"/>
          <w:szCs w:val="24"/>
        </w:rPr>
      </w:pPr>
      <w:r w:rsidRPr="00AE4A50">
        <w:rPr>
          <w:b/>
          <w:sz w:val="24"/>
          <w:szCs w:val="24"/>
        </w:rPr>
        <w:t xml:space="preserve">Contents </w:t>
      </w:r>
    </w:p>
    <w:p w14:paraId="0887C164" w14:textId="77777777" w:rsidR="00AE4A50" w:rsidRPr="00AE4A50" w:rsidRDefault="00AE4A50" w:rsidP="00AE4A50">
      <w:pPr>
        <w:ind w:left="0" w:firstLine="0"/>
        <w:rPr>
          <w:b/>
          <w:sz w:val="24"/>
          <w:szCs w:val="24"/>
        </w:rPr>
      </w:pPr>
    </w:p>
    <w:p w14:paraId="6AE03CE9" w14:textId="3DE04517" w:rsidR="00AE4A50" w:rsidRDefault="00AE4A50">
      <w:pPr>
        <w:pStyle w:val="TOC2"/>
        <w:tabs>
          <w:tab w:val="right" w:leader="dot" w:pos="9016"/>
        </w:tabs>
        <w:rPr>
          <w:rFonts w:asciiTheme="minorHAnsi" w:eastAsiaTheme="minorEastAsia" w:hAnsiTheme="minorHAnsi" w:cstheme="minorBidi"/>
          <w:noProof/>
          <w:color w:val="auto"/>
        </w:rPr>
      </w:pPr>
      <w:r>
        <w:rPr>
          <w:rFonts w:eastAsia="Calibri" w:cs="Open Sans"/>
        </w:rPr>
        <w:fldChar w:fldCharType="begin"/>
      </w:r>
      <w:r>
        <w:rPr>
          <w:rFonts w:eastAsia="Calibri" w:cs="Open Sans"/>
        </w:rPr>
        <w:instrText xml:space="preserve"> TOC \o "2-2" \h \z \u </w:instrText>
      </w:r>
      <w:r>
        <w:rPr>
          <w:rFonts w:eastAsia="Calibri" w:cs="Open Sans"/>
        </w:rPr>
        <w:fldChar w:fldCharType="separate"/>
      </w:r>
      <w:hyperlink w:anchor="_Toc54797991" w:history="1">
        <w:r w:rsidRPr="005F257B">
          <w:rPr>
            <w:rStyle w:val="Hyperlink"/>
            <w:noProof/>
          </w:rPr>
          <w:t>Background and context</w:t>
        </w:r>
        <w:r>
          <w:rPr>
            <w:noProof/>
            <w:webHidden/>
          </w:rPr>
          <w:tab/>
        </w:r>
        <w:r>
          <w:rPr>
            <w:noProof/>
            <w:webHidden/>
          </w:rPr>
          <w:fldChar w:fldCharType="begin"/>
        </w:r>
        <w:r>
          <w:rPr>
            <w:noProof/>
            <w:webHidden/>
          </w:rPr>
          <w:instrText xml:space="preserve"> PAGEREF _Toc54797991 \h </w:instrText>
        </w:r>
        <w:r>
          <w:rPr>
            <w:noProof/>
            <w:webHidden/>
          </w:rPr>
        </w:r>
        <w:r>
          <w:rPr>
            <w:noProof/>
            <w:webHidden/>
          </w:rPr>
          <w:fldChar w:fldCharType="separate"/>
        </w:r>
        <w:r>
          <w:rPr>
            <w:noProof/>
            <w:webHidden/>
          </w:rPr>
          <w:t>3</w:t>
        </w:r>
        <w:r>
          <w:rPr>
            <w:noProof/>
            <w:webHidden/>
          </w:rPr>
          <w:fldChar w:fldCharType="end"/>
        </w:r>
      </w:hyperlink>
    </w:p>
    <w:p w14:paraId="378DA983" w14:textId="3AE24DBC" w:rsidR="00AE4A50" w:rsidRDefault="00BA433F">
      <w:pPr>
        <w:pStyle w:val="TOC2"/>
        <w:tabs>
          <w:tab w:val="right" w:leader="dot" w:pos="9016"/>
        </w:tabs>
        <w:rPr>
          <w:rFonts w:asciiTheme="minorHAnsi" w:eastAsiaTheme="minorEastAsia" w:hAnsiTheme="minorHAnsi" w:cstheme="minorBidi"/>
          <w:noProof/>
          <w:color w:val="auto"/>
        </w:rPr>
      </w:pPr>
      <w:hyperlink w:anchor="_Toc54797992" w:history="1">
        <w:r w:rsidR="00AE4A50" w:rsidRPr="005F257B">
          <w:rPr>
            <w:rStyle w:val="Hyperlink"/>
            <w:noProof/>
          </w:rPr>
          <w:t>Documentation being provided for review</w:t>
        </w:r>
        <w:r w:rsidR="00AE4A50">
          <w:rPr>
            <w:noProof/>
            <w:webHidden/>
          </w:rPr>
          <w:tab/>
        </w:r>
        <w:r w:rsidR="00AE4A50">
          <w:rPr>
            <w:noProof/>
            <w:webHidden/>
          </w:rPr>
          <w:fldChar w:fldCharType="begin"/>
        </w:r>
        <w:r w:rsidR="00AE4A50">
          <w:rPr>
            <w:noProof/>
            <w:webHidden/>
          </w:rPr>
          <w:instrText xml:space="preserve"> PAGEREF _Toc54797992 \h </w:instrText>
        </w:r>
        <w:r w:rsidR="00AE4A50">
          <w:rPr>
            <w:noProof/>
            <w:webHidden/>
          </w:rPr>
        </w:r>
        <w:r w:rsidR="00AE4A50">
          <w:rPr>
            <w:noProof/>
            <w:webHidden/>
          </w:rPr>
          <w:fldChar w:fldCharType="separate"/>
        </w:r>
        <w:r w:rsidR="00AE4A50">
          <w:rPr>
            <w:noProof/>
            <w:webHidden/>
          </w:rPr>
          <w:t>4</w:t>
        </w:r>
        <w:r w:rsidR="00AE4A50">
          <w:rPr>
            <w:noProof/>
            <w:webHidden/>
          </w:rPr>
          <w:fldChar w:fldCharType="end"/>
        </w:r>
      </w:hyperlink>
    </w:p>
    <w:p w14:paraId="50ACCB99" w14:textId="2E7CDB66" w:rsidR="00AE4A50" w:rsidRDefault="00BA433F">
      <w:pPr>
        <w:pStyle w:val="TOC2"/>
        <w:tabs>
          <w:tab w:val="right" w:leader="dot" w:pos="9016"/>
        </w:tabs>
        <w:rPr>
          <w:rFonts w:asciiTheme="minorHAnsi" w:eastAsiaTheme="minorEastAsia" w:hAnsiTheme="minorHAnsi" w:cstheme="minorBidi"/>
          <w:noProof/>
          <w:color w:val="auto"/>
        </w:rPr>
      </w:pPr>
      <w:hyperlink w:anchor="_Toc54797993" w:history="1">
        <w:r w:rsidR="00AE4A50" w:rsidRPr="005F257B">
          <w:rPr>
            <w:rStyle w:val="Hyperlink"/>
            <w:noProof/>
          </w:rPr>
          <w:t>Aims and objectives of the programme</w:t>
        </w:r>
        <w:r w:rsidR="00AE4A50">
          <w:rPr>
            <w:noProof/>
            <w:webHidden/>
          </w:rPr>
          <w:tab/>
        </w:r>
        <w:r w:rsidR="00AE4A50">
          <w:rPr>
            <w:noProof/>
            <w:webHidden/>
          </w:rPr>
          <w:fldChar w:fldCharType="begin"/>
        </w:r>
        <w:r w:rsidR="00AE4A50">
          <w:rPr>
            <w:noProof/>
            <w:webHidden/>
          </w:rPr>
          <w:instrText xml:space="preserve"> PAGEREF _Toc54797993 \h </w:instrText>
        </w:r>
        <w:r w:rsidR="00AE4A50">
          <w:rPr>
            <w:noProof/>
            <w:webHidden/>
          </w:rPr>
        </w:r>
        <w:r w:rsidR="00AE4A50">
          <w:rPr>
            <w:noProof/>
            <w:webHidden/>
          </w:rPr>
          <w:fldChar w:fldCharType="separate"/>
        </w:r>
        <w:r w:rsidR="00AE4A50">
          <w:rPr>
            <w:noProof/>
            <w:webHidden/>
          </w:rPr>
          <w:t>4</w:t>
        </w:r>
        <w:r w:rsidR="00AE4A50">
          <w:rPr>
            <w:noProof/>
            <w:webHidden/>
          </w:rPr>
          <w:fldChar w:fldCharType="end"/>
        </w:r>
      </w:hyperlink>
    </w:p>
    <w:p w14:paraId="100B9197" w14:textId="36BAEABA" w:rsidR="00AE4A50" w:rsidRDefault="00BA433F">
      <w:pPr>
        <w:pStyle w:val="TOC2"/>
        <w:tabs>
          <w:tab w:val="right" w:leader="dot" w:pos="9016"/>
        </w:tabs>
        <w:rPr>
          <w:rFonts w:asciiTheme="minorHAnsi" w:eastAsiaTheme="minorEastAsia" w:hAnsiTheme="minorHAnsi" w:cstheme="minorBidi"/>
          <w:noProof/>
          <w:color w:val="auto"/>
        </w:rPr>
      </w:pPr>
      <w:hyperlink w:anchor="_Toc54797994" w:history="1">
        <w:r w:rsidR="00AE4A50" w:rsidRPr="005F257B">
          <w:rPr>
            <w:rStyle w:val="Hyperlink"/>
            <w:noProof/>
          </w:rPr>
          <w:t>Recruitment and admissions</w:t>
        </w:r>
        <w:r w:rsidR="00AE4A50">
          <w:rPr>
            <w:noProof/>
            <w:webHidden/>
          </w:rPr>
          <w:tab/>
        </w:r>
        <w:r w:rsidR="00AE4A50">
          <w:rPr>
            <w:noProof/>
            <w:webHidden/>
          </w:rPr>
          <w:fldChar w:fldCharType="begin"/>
        </w:r>
        <w:r w:rsidR="00AE4A50">
          <w:rPr>
            <w:noProof/>
            <w:webHidden/>
          </w:rPr>
          <w:instrText xml:space="preserve"> PAGEREF _Toc54797994 \h </w:instrText>
        </w:r>
        <w:r w:rsidR="00AE4A50">
          <w:rPr>
            <w:noProof/>
            <w:webHidden/>
          </w:rPr>
        </w:r>
        <w:r w:rsidR="00AE4A50">
          <w:rPr>
            <w:noProof/>
            <w:webHidden/>
          </w:rPr>
          <w:fldChar w:fldCharType="separate"/>
        </w:r>
        <w:r w:rsidR="00AE4A50">
          <w:rPr>
            <w:noProof/>
            <w:webHidden/>
          </w:rPr>
          <w:t>4</w:t>
        </w:r>
        <w:r w:rsidR="00AE4A50">
          <w:rPr>
            <w:noProof/>
            <w:webHidden/>
          </w:rPr>
          <w:fldChar w:fldCharType="end"/>
        </w:r>
      </w:hyperlink>
    </w:p>
    <w:p w14:paraId="26DCFBA3" w14:textId="19031FC2" w:rsidR="00AE4A50" w:rsidRDefault="00BA433F">
      <w:pPr>
        <w:pStyle w:val="TOC2"/>
        <w:tabs>
          <w:tab w:val="right" w:leader="dot" w:pos="9016"/>
        </w:tabs>
        <w:rPr>
          <w:rFonts w:asciiTheme="minorHAnsi" w:eastAsiaTheme="minorEastAsia" w:hAnsiTheme="minorHAnsi" w:cstheme="minorBidi"/>
          <w:noProof/>
          <w:color w:val="auto"/>
        </w:rPr>
      </w:pPr>
      <w:hyperlink w:anchor="_Toc54797995" w:history="1">
        <w:r w:rsidR="00AE4A50" w:rsidRPr="005F257B">
          <w:rPr>
            <w:rStyle w:val="Hyperlink"/>
            <w:noProof/>
          </w:rPr>
          <w:t>Structure of the programme</w:t>
        </w:r>
        <w:r w:rsidR="00AE4A50">
          <w:rPr>
            <w:noProof/>
            <w:webHidden/>
          </w:rPr>
          <w:tab/>
        </w:r>
        <w:r w:rsidR="00AE4A50">
          <w:rPr>
            <w:noProof/>
            <w:webHidden/>
          </w:rPr>
          <w:fldChar w:fldCharType="begin"/>
        </w:r>
        <w:r w:rsidR="00AE4A50">
          <w:rPr>
            <w:noProof/>
            <w:webHidden/>
          </w:rPr>
          <w:instrText xml:space="preserve"> PAGEREF _Toc54797995 \h </w:instrText>
        </w:r>
        <w:r w:rsidR="00AE4A50">
          <w:rPr>
            <w:noProof/>
            <w:webHidden/>
          </w:rPr>
        </w:r>
        <w:r w:rsidR="00AE4A50">
          <w:rPr>
            <w:noProof/>
            <w:webHidden/>
          </w:rPr>
          <w:fldChar w:fldCharType="separate"/>
        </w:r>
        <w:r w:rsidR="00AE4A50">
          <w:rPr>
            <w:noProof/>
            <w:webHidden/>
          </w:rPr>
          <w:t>5</w:t>
        </w:r>
        <w:r w:rsidR="00AE4A50">
          <w:rPr>
            <w:noProof/>
            <w:webHidden/>
          </w:rPr>
          <w:fldChar w:fldCharType="end"/>
        </w:r>
      </w:hyperlink>
    </w:p>
    <w:p w14:paraId="06AE7562" w14:textId="4B7F176C" w:rsidR="00AE4A50" w:rsidRDefault="00BA433F">
      <w:pPr>
        <w:pStyle w:val="TOC2"/>
        <w:tabs>
          <w:tab w:val="right" w:leader="dot" w:pos="9016"/>
        </w:tabs>
        <w:rPr>
          <w:rFonts w:asciiTheme="minorHAnsi" w:eastAsiaTheme="minorEastAsia" w:hAnsiTheme="minorHAnsi" w:cstheme="minorBidi"/>
          <w:noProof/>
          <w:color w:val="auto"/>
        </w:rPr>
      </w:pPr>
      <w:hyperlink w:anchor="_Toc54797996" w:history="1">
        <w:r w:rsidR="00AE4A50" w:rsidRPr="005F257B">
          <w:rPr>
            <w:rStyle w:val="Hyperlink"/>
            <w:noProof/>
          </w:rPr>
          <w:t>Programme content</w:t>
        </w:r>
        <w:r w:rsidR="00AE4A50">
          <w:rPr>
            <w:noProof/>
            <w:webHidden/>
          </w:rPr>
          <w:tab/>
        </w:r>
        <w:r w:rsidR="00AE4A50">
          <w:rPr>
            <w:noProof/>
            <w:webHidden/>
          </w:rPr>
          <w:fldChar w:fldCharType="begin"/>
        </w:r>
        <w:r w:rsidR="00AE4A50">
          <w:rPr>
            <w:noProof/>
            <w:webHidden/>
          </w:rPr>
          <w:instrText xml:space="preserve"> PAGEREF _Toc54797996 \h </w:instrText>
        </w:r>
        <w:r w:rsidR="00AE4A50">
          <w:rPr>
            <w:noProof/>
            <w:webHidden/>
          </w:rPr>
        </w:r>
        <w:r w:rsidR="00AE4A50">
          <w:rPr>
            <w:noProof/>
            <w:webHidden/>
          </w:rPr>
          <w:fldChar w:fldCharType="separate"/>
        </w:r>
        <w:r w:rsidR="00AE4A50">
          <w:rPr>
            <w:noProof/>
            <w:webHidden/>
          </w:rPr>
          <w:t>5</w:t>
        </w:r>
        <w:r w:rsidR="00AE4A50">
          <w:rPr>
            <w:noProof/>
            <w:webHidden/>
          </w:rPr>
          <w:fldChar w:fldCharType="end"/>
        </w:r>
      </w:hyperlink>
    </w:p>
    <w:p w14:paraId="6DD9E9EB" w14:textId="60ED79D9" w:rsidR="00AE4A50" w:rsidRDefault="00BA433F">
      <w:pPr>
        <w:pStyle w:val="TOC2"/>
        <w:tabs>
          <w:tab w:val="right" w:leader="dot" w:pos="9016"/>
        </w:tabs>
        <w:rPr>
          <w:rFonts w:asciiTheme="minorHAnsi" w:eastAsiaTheme="minorEastAsia" w:hAnsiTheme="minorHAnsi" w:cstheme="minorBidi"/>
          <w:noProof/>
          <w:color w:val="auto"/>
        </w:rPr>
      </w:pPr>
      <w:hyperlink w:anchor="_Toc54797997" w:history="1">
        <w:r w:rsidR="00AE4A50" w:rsidRPr="005F257B">
          <w:rPr>
            <w:rStyle w:val="Hyperlink"/>
            <w:noProof/>
          </w:rPr>
          <w:t>Teaching and learning</w:t>
        </w:r>
        <w:r w:rsidR="00AE4A50">
          <w:rPr>
            <w:noProof/>
            <w:webHidden/>
          </w:rPr>
          <w:tab/>
        </w:r>
        <w:r w:rsidR="00AE4A50">
          <w:rPr>
            <w:noProof/>
            <w:webHidden/>
          </w:rPr>
          <w:fldChar w:fldCharType="begin"/>
        </w:r>
        <w:r w:rsidR="00AE4A50">
          <w:rPr>
            <w:noProof/>
            <w:webHidden/>
          </w:rPr>
          <w:instrText xml:space="preserve"> PAGEREF _Toc54797997 \h </w:instrText>
        </w:r>
        <w:r w:rsidR="00AE4A50">
          <w:rPr>
            <w:noProof/>
            <w:webHidden/>
          </w:rPr>
        </w:r>
        <w:r w:rsidR="00AE4A50">
          <w:rPr>
            <w:noProof/>
            <w:webHidden/>
          </w:rPr>
          <w:fldChar w:fldCharType="separate"/>
        </w:r>
        <w:r w:rsidR="00AE4A50">
          <w:rPr>
            <w:noProof/>
            <w:webHidden/>
          </w:rPr>
          <w:t>5</w:t>
        </w:r>
        <w:r w:rsidR="00AE4A50">
          <w:rPr>
            <w:noProof/>
            <w:webHidden/>
          </w:rPr>
          <w:fldChar w:fldCharType="end"/>
        </w:r>
      </w:hyperlink>
    </w:p>
    <w:p w14:paraId="5BEFDAD9" w14:textId="2B9E5D7B" w:rsidR="00AE4A50" w:rsidRDefault="00BA433F">
      <w:pPr>
        <w:pStyle w:val="TOC2"/>
        <w:tabs>
          <w:tab w:val="right" w:leader="dot" w:pos="9016"/>
        </w:tabs>
        <w:rPr>
          <w:rFonts w:asciiTheme="minorHAnsi" w:eastAsiaTheme="minorEastAsia" w:hAnsiTheme="minorHAnsi" w:cstheme="minorBidi"/>
          <w:noProof/>
          <w:color w:val="auto"/>
        </w:rPr>
      </w:pPr>
      <w:hyperlink w:anchor="_Toc54797998" w:history="1">
        <w:r w:rsidR="00AE4A50" w:rsidRPr="005F257B">
          <w:rPr>
            <w:rStyle w:val="Hyperlink"/>
            <w:noProof/>
          </w:rPr>
          <w:t>Assessment and student outcomes</w:t>
        </w:r>
        <w:r w:rsidR="00AE4A50">
          <w:rPr>
            <w:noProof/>
            <w:webHidden/>
          </w:rPr>
          <w:tab/>
        </w:r>
        <w:r w:rsidR="00AE4A50">
          <w:rPr>
            <w:noProof/>
            <w:webHidden/>
          </w:rPr>
          <w:fldChar w:fldCharType="begin"/>
        </w:r>
        <w:r w:rsidR="00AE4A50">
          <w:rPr>
            <w:noProof/>
            <w:webHidden/>
          </w:rPr>
          <w:instrText xml:space="preserve"> PAGEREF _Toc54797998 \h </w:instrText>
        </w:r>
        <w:r w:rsidR="00AE4A50">
          <w:rPr>
            <w:noProof/>
            <w:webHidden/>
          </w:rPr>
        </w:r>
        <w:r w:rsidR="00AE4A50">
          <w:rPr>
            <w:noProof/>
            <w:webHidden/>
          </w:rPr>
          <w:fldChar w:fldCharType="separate"/>
        </w:r>
        <w:r w:rsidR="00AE4A50">
          <w:rPr>
            <w:noProof/>
            <w:webHidden/>
          </w:rPr>
          <w:t>6</w:t>
        </w:r>
        <w:r w:rsidR="00AE4A50">
          <w:rPr>
            <w:noProof/>
            <w:webHidden/>
          </w:rPr>
          <w:fldChar w:fldCharType="end"/>
        </w:r>
      </w:hyperlink>
    </w:p>
    <w:p w14:paraId="1BABA80D" w14:textId="2A83CBCD" w:rsidR="00AE4A50" w:rsidRDefault="00BA433F">
      <w:pPr>
        <w:pStyle w:val="TOC2"/>
        <w:tabs>
          <w:tab w:val="right" w:leader="dot" w:pos="9016"/>
        </w:tabs>
        <w:rPr>
          <w:rFonts w:asciiTheme="minorHAnsi" w:eastAsiaTheme="minorEastAsia" w:hAnsiTheme="minorHAnsi" w:cstheme="minorBidi"/>
          <w:noProof/>
          <w:color w:val="auto"/>
        </w:rPr>
      </w:pPr>
      <w:hyperlink w:anchor="_Toc54797999" w:history="1">
        <w:r w:rsidR="00AE4A50" w:rsidRPr="005F257B">
          <w:rPr>
            <w:rStyle w:val="Hyperlink"/>
            <w:noProof/>
          </w:rPr>
          <w:t>Student support and student experience</w:t>
        </w:r>
        <w:r w:rsidR="00AE4A50">
          <w:rPr>
            <w:noProof/>
            <w:webHidden/>
          </w:rPr>
          <w:tab/>
        </w:r>
        <w:r w:rsidR="00AE4A50">
          <w:rPr>
            <w:noProof/>
            <w:webHidden/>
          </w:rPr>
          <w:fldChar w:fldCharType="begin"/>
        </w:r>
        <w:r w:rsidR="00AE4A50">
          <w:rPr>
            <w:noProof/>
            <w:webHidden/>
          </w:rPr>
          <w:instrText xml:space="preserve"> PAGEREF _Toc54797999 \h </w:instrText>
        </w:r>
        <w:r w:rsidR="00AE4A50">
          <w:rPr>
            <w:noProof/>
            <w:webHidden/>
          </w:rPr>
        </w:r>
        <w:r w:rsidR="00AE4A50">
          <w:rPr>
            <w:noProof/>
            <w:webHidden/>
          </w:rPr>
          <w:fldChar w:fldCharType="separate"/>
        </w:r>
        <w:r w:rsidR="00AE4A50">
          <w:rPr>
            <w:noProof/>
            <w:webHidden/>
          </w:rPr>
          <w:t>7</w:t>
        </w:r>
        <w:r w:rsidR="00AE4A50">
          <w:rPr>
            <w:noProof/>
            <w:webHidden/>
          </w:rPr>
          <w:fldChar w:fldCharType="end"/>
        </w:r>
      </w:hyperlink>
    </w:p>
    <w:p w14:paraId="235ABFCF" w14:textId="11B0F137" w:rsidR="00AE4A50" w:rsidRDefault="00BA433F">
      <w:pPr>
        <w:pStyle w:val="TOC2"/>
        <w:tabs>
          <w:tab w:val="right" w:leader="dot" w:pos="9016"/>
        </w:tabs>
        <w:rPr>
          <w:rFonts w:asciiTheme="minorHAnsi" w:eastAsiaTheme="minorEastAsia" w:hAnsiTheme="minorHAnsi" w:cstheme="minorBidi"/>
          <w:noProof/>
          <w:color w:val="auto"/>
        </w:rPr>
      </w:pPr>
      <w:hyperlink w:anchor="_Toc54798000" w:history="1">
        <w:r w:rsidR="00AE4A50" w:rsidRPr="005F257B">
          <w:rPr>
            <w:rStyle w:val="Hyperlink"/>
            <w:noProof/>
          </w:rPr>
          <w:t>Quality assurance, programme management &amp; resourcing, and other information</w:t>
        </w:r>
        <w:r w:rsidR="00AE4A50">
          <w:rPr>
            <w:noProof/>
            <w:webHidden/>
          </w:rPr>
          <w:tab/>
        </w:r>
        <w:r w:rsidR="00AE4A50">
          <w:rPr>
            <w:noProof/>
            <w:webHidden/>
          </w:rPr>
          <w:fldChar w:fldCharType="begin"/>
        </w:r>
        <w:r w:rsidR="00AE4A50">
          <w:rPr>
            <w:noProof/>
            <w:webHidden/>
          </w:rPr>
          <w:instrText xml:space="preserve"> PAGEREF _Toc54798000 \h </w:instrText>
        </w:r>
        <w:r w:rsidR="00AE4A50">
          <w:rPr>
            <w:noProof/>
            <w:webHidden/>
          </w:rPr>
        </w:r>
        <w:r w:rsidR="00AE4A50">
          <w:rPr>
            <w:noProof/>
            <w:webHidden/>
          </w:rPr>
          <w:fldChar w:fldCharType="separate"/>
        </w:r>
        <w:r w:rsidR="00AE4A50">
          <w:rPr>
            <w:noProof/>
            <w:webHidden/>
          </w:rPr>
          <w:t>7</w:t>
        </w:r>
        <w:r w:rsidR="00AE4A50">
          <w:rPr>
            <w:noProof/>
            <w:webHidden/>
          </w:rPr>
          <w:fldChar w:fldCharType="end"/>
        </w:r>
      </w:hyperlink>
    </w:p>
    <w:p w14:paraId="6B7D2DCE" w14:textId="664A268E" w:rsidR="00AE4A50" w:rsidRDefault="00BA433F">
      <w:pPr>
        <w:pStyle w:val="TOC2"/>
        <w:tabs>
          <w:tab w:val="right" w:leader="dot" w:pos="9016"/>
        </w:tabs>
        <w:rPr>
          <w:rFonts w:asciiTheme="minorHAnsi" w:eastAsiaTheme="minorEastAsia" w:hAnsiTheme="minorHAnsi" w:cstheme="minorBidi"/>
          <w:noProof/>
          <w:color w:val="auto"/>
        </w:rPr>
      </w:pPr>
      <w:hyperlink w:anchor="_Toc54798001" w:history="1">
        <w:r w:rsidR="00AE4A50" w:rsidRPr="005F257B">
          <w:rPr>
            <w:rStyle w:val="Hyperlink"/>
            <w:noProof/>
          </w:rPr>
          <w:t>Summary – Programme strengths, weaknesses, opportunities and threats</w:t>
        </w:r>
        <w:r w:rsidR="00AE4A50">
          <w:rPr>
            <w:noProof/>
            <w:webHidden/>
          </w:rPr>
          <w:tab/>
        </w:r>
        <w:r w:rsidR="00AE4A50">
          <w:rPr>
            <w:noProof/>
            <w:webHidden/>
          </w:rPr>
          <w:fldChar w:fldCharType="begin"/>
        </w:r>
        <w:r w:rsidR="00AE4A50">
          <w:rPr>
            <w:noProof/>
            <w:webHidden/>
          </w:rPr>
          <w:instrText xml:space="preserve"> PAGEREF _Toc54798001 \h </w:instrText>
        </w:r>
        <w:r w:rsidR="00AE4A50">
          <w:rPr>
            <w:noProof/>
            <w:webHidden/>
          </w:rPr>
        </w:r>
        <w:r w:rsidR="00AE4A50">
          <w:rPr>
            <w:noProof/>
            <w:webHidden/>
          </w:rPr>
          <w:fldChar w:fldCharType="separate"/>
        </w:r>
        <w:r w:rsidR="00AE4A50">
          <w:rPr>
            <w:noProof/>
            <w:webHidden/>
          </w:rPr>
          <w:t>8</w:t>
        </w:r>
        <w:r w:rsidR="00AE4A50">
          <w:rPr>
            <w:noProof/>
            <w:webHidden/>
          </w:rPr>
          <w:fldChar w:fldCharType="end"/>
        </w:r>
      </w:hyperlink>
    </w:p>
    <w:p w14:paraId="3C532E39" w14:textId="34E04ACD" w:rsidR="00AE4A50" w:rsidRDefault="00BA433F">
      <w:pPr>
        <w:pStyle w:val="TOC2"/>
        <w:tabs>
          <w:tab w:val="right" w:leader="dot" w:pos="9016"/>
        </w:tabs>
        <w:rPr>
          <w:rFonts w:asciiTheme="minorHAnsi" w:eastAsiaTheme="minorEastAsia" w:hAnsiTheme="minorHAnsi" w:cstheme="minorBidi"/>
          <w:noProof/>
          <w:color w:val="auto"/>
        </w:rPr>
      </w:pPr>
      <w:hyperlink w:anchor="_Toc54798002" w:history="1">
        <w:r w:rsidR="00AE4A50" w:rsidRPr="005F257B">
          <w:rPr>
            <w:rStyle w:val="Hyperlink"/>
            <w:noProof/>
          </w:rPr>
          <w:t>Future intentions and strategy</w:t>
        </w:r>
        <w:r w:rsidR="00AE4A50">
          <w:rPr>
            <w:noProof/>
            <w:webHidden/>
          </w:rPr>
          <w:tab/>
        </w:r>
        <w:r w:rsidR="00AE4A50">
          <w:rPr>
            <w:noProof/>
            <w:webHidden/>
          </w:rPr>
          <w:fldChar w:fldCharType="begin"/>
        </w:r>
        <w:r w:rsidR="00AE4A50">
          <w:rPr>
            <w:noProof/>
            <w:webHidden/>
          </w:rPr>
          <w:instrText xml:space="preserve"> PAGEREF _Toc54798002 \h </w:instrText>
        </w:r>
        <w:r w:rsidR="00AE4A50">
          <w:rPr>
            <w:noProof/>
            <w:webHidden/>
          </w:rPr>
        </w:r>
        <w:r w:rsidR="00AE4A50">
          <w:rPr>
            <w:noProof/>
            <w:webHidden/>
          </w:rPr>
          <w:fldChar w:fldCharType="separate"/>
        </w:r>
        <w:r w:rsidR="00AE4A50">
          <w:rPr>
            <w:noProof/>
            <w:webHidden/>
          </w:rPr>
          <w:t>8</w:t>
        </w:r>
        <w:r w:rsidR="00AE4A50">
          <w:rPr>
            <w:noProof/>
            <w:webHidden/>
          </w:rPr>
          <w:fldChar w:fldCharType="end"/>
        </w:r>
      </w:hyperlink>
    </w:p>
    <w:p w14:paraId="5E211A3F" w14:textId="34716011" w:rsidR="00AE4A50" w:rsidRDefault="00BA433F">
      <w:pPr>
        <w:pStyle w:val="TOC2"/>
        <w:tabs>
          <w:tab w:val="right" w:leader="dot" w:pos="9016"/>
        </w:tabs>
        <w:rPr>
          <w:rFonts w:asciiTheme="minorHAnsi" w:eastAsiaTheme="minorEastAsia" w:hAnsiTheme="minorHAnsi" w:cstheme="minorBidi"/>
          <w:noProof/>
          <w:color w:val="auto"/>
        </w:rPr>
      </w:pPr>
      <w:hyperlink w:anchor="_Toc54798003" w:history="1">
        <w:r w:rsidR="00AE4A50" w:rsidRPr="005F257B">
          <w:rPr>
            <w:rStyle w:val="Hyperlink"/>
            <w:noProof/>
          </w:rPr>
          <w:t>Authors of SED and date of preparation</w:t>
        </w:r>
        <w:r w:rsidR="00AE4A50">
          <w:rPr>
            <w:noProof/>
            <w:webHidden/>
          </w:rPr>
          <w:tab/>
        </w:r>
        <w:r w:rsidR="00AE4A50">
          <w:rPr>
            <w:noProof/>
            <w:webHidden/>
          </w:rPr>
          <w:fldChar w:fldCharType="begin"/>
        </w:r>
        <w:r w:rsidR="00AE4A50">
          <w:rPr>
            <w:noProof/>
            <w:webHidden/>
          </w:rPr>
          <w:instrText xml:space="preserve"> PAGEREF _Toc54798003 \h </w:instrText>
        </w:r>
        <w:r w:rsidR="00AE4A50">
          <w:rPr>
            <w:noProof/>
            <w:webHidden/>
          </w:rPr>
        </w:r>
        <w:r w:rsidR="00AE4A50">
          <w:rPr>
            <w:noProof/>
            <w:webHidden/>
          </w:rPr>
          <w:fldChar w:fldCharType="separate"/>
        </w:r>
        <w:r w:rsidR="00AE4A50">
          <w:rPr>
            <w:noProof/>
            <w:webHidden/>
          </w:rPr>
          <w:t>8</w:t>
        </w:r>
        <w:r w:rsidR="00AE4A50">
          <w:rPr>
            <w:noProof/>
            <w:webHidden/>
          </w:rPr>
          <w:fldChar w:fldCharType="end"/>
        </w:r>
      </w:hyperlink>
    </w:p>
    <w:p w14:paraId="36F8BF0D" w14:textId="7B8180E6" w:rsidR="00AE4A50" w:rsidRDefault="00BA433F">
      <w:pPr>
        <w:pStyle w:val="TOC2"/>
        <w:tabs>
          <w:tab w:val="right" w:leader="dot" w:pos="9016"/>
        </w:tabs>
        <w:rPr>
          <w:rFonts w:asciiTheme="minorHAnsi" w:eastAsiaTheme="minorEastAsia" w:hAnsiTheme="minorHAnsi" w:cstheme="minorBidi"/>
          <w:noProof/>
          <w:color w:val="auto"/>
        </w:rPr>
      </w:pPr>
      <w:hyperlink w:anchor="_Toc54798004" w:history="1">
        <w:r w:rsidR="00AE4A50" w:rsidRPr="005F257B">
          <w:rPr>
            <w:rStyle w:val="Hyperlink"/>
            <w:noProof/>
          </w:rPr>
          <w:t>Objectives for Periodic Review</w:t>
        </w:r>
        <w:r w:rsidR="00AE4A50">
          <w:rPr>
            <w:noProof/>
            <w:webHidden/>
          </w:rPr>
          <w:tab/>
        </w:r>
        <w:r w:rsidR="00AE4A50">
          <w:rPr>
            <w:noProof/>
            <w:webHidden/>
          </w:rPr>
          <w:fldChar w:fldCharType="begin"/>
        </w:r>
        <w:r w:rsidR="00AE4A50">
          <w:rPr>
            <w:noProof/>
            <w:webHidden/>
          </w:rPr>
          <w:instrText xml:space="preserve"> PAGEREF _Toc54798004 \h </w:instrText>
        </w:r>
        <w:r w:rsidR="00AE4A50">
          <w:rPr>
            <w:noProof/>
            <w:webHidden/>
          </w:rPr>
        </w:r>
        <w:r w:rsidR="00AE4A50">
          <w:rPr>
            <w:noProof/>
            <w:webHidden/>
          </w:rPr>
          <w:fldChar w:fldCharType="separate"/>
        </w:r>
        <w:r w:rsidR="00AE4A50">
          <w:rPr>
            <w:noProof/>
            <w:webHidden/>
          </w:rPr>
          <w:t>8</w:t>
        </w:r>
        <w:r w:rsidR="00AE4A50">
          <w:rPr>
            <w:noProof/>
            <w:webHidden/>
          </w:rPr>
          <w:fldChar w:fldCharType="end"/>
        </w:r>
      </w:hyperlink>
    </w:p>
    <w:p w14:paraId="7FC6193B" w14:textId="3701BE93" w:rsidR="00AE4A50" w:rsidRDefault="00BA433F">
      <w:pPr>
        <w:pStyle w:val="TOC2"/>
        <w:tabs>
          <w:tab w:val="right" w:leader="dot" w:pos="9016"/>
        </w:tabs>
        <w:rPr>
          <w:rFonts w:asciiTheme="minorHAnsi" w:eastAsiaTheme="minorEastAsia" w:hAnsiTheme="minorHAnsi" w:cstheme="minorBidi"/>
          <w:noProof/>
          <w:color w:val="auto"/>
        </w:rPr>
      </w:pPr>
      <w:hyperlink w:anchor="_Toc54798005" w:history="1">
        <w:r w:rsidR="00AE4A50" w:rsidRPr="005F257B">
          <w:rPr>
            <w:rStyle w:val="Hyperlink"/>
            <w:noProof/>
          </w:rPr>
          <w:t>Summary Action Plan</w:t>
        </w:r>
        <w:r w:rsidR="00AE4A50">
          <w:rPr>
            <w:noProof/>
            <w:webHidden/>
          </w:rPr>
          <w:tab/>
        </w:r>
        <w:r w:rsidR="00AE4A50">
          <w:rPr>
            <w:noProof/>
            <w:webHidden/>
          </w:rPr>
          <w:fldChar w:fldCharType="begin"/>
        </w:r>
        <w:r w:rsidR="00AE4A50">
          <w:rPr>
            <w:noProof/>
            <w:webHidden/>
          </w:rPr>
          <w:instrText xml:space="preserve"> PAGEREF _Toc54798005 \h </w:instrText>
        </w:r>
        <w:r w:rsidR="00AE4A50">
          <w:rPr>
            <w:noProof/>
            <w:webHidden/>
          </w:rPr>
        </w:r>
        <w:r w:rsidR="00AE4A50">
          <w:rPr>
            <w:noProof/>
            <w:webHidden/>
          </w:rPr>
          <w:fldChar w:fldCharType="separate"/>
        </w:r>
        <w:r w:rsidR="00AE4A50">
          <w:rPr>
            <w:noProof/>
            <w:webHidden/>
          </w:rPr>
          <w:t>9</w:t>
        </w:r>
        <w:r w:rsidR="00AE4A50">
          <w:rPr>
            <w:noProof/>
            <w:webHidden/>
          </w:rPr>
          <w:fldChar w:fldCharType="end"/>
        </w:r>
      </w:hyperlink>
    </w:p>
    <w:p w14:paraId="50C973EF" w14:textId="4A4F63D9" w:rsidR="00AE4A50" w:rsidRDefault="00AE4A50" w:rsidP="00583377">
      <w:pPr>
        <w:spacing w:after="160" w:line="259" w:lineRule="auto"/>
        <w:ind w:left="0" w:firstLine="0"/>
        <w:rPr>
          <w:rFonts w:eastAsia="Calibri" w:cs="Open Sans"/>
        </w:rPr>
      </w:pPr>
      <w:r>
        <w:rPr>
          <w:rFonts w:eastAsia="Calibri" w:cs="Open Sans"/>
        </w:rPr>
        <w:fldChar w:fldCharType="end"/>
      </w:r>
      <w:r w:rsidR="00583377" w:rsidRPr="00583377">
        <w:rPr>
          <w:rFonts w:eastAsia="Calibri" w:cs="Open Sans"/>
        </w:rPr>
        <w:t xml:space="preserve">      </w:t>
      </w:r>
    </w:p>
    <w:p w14:paraId="62B66089" w14:textId="77777777" w:rsidR="00AE4A50" w:rsidRDefault="00AE4A50">
      <w:pPr>
        <w:spacing w:after="160" w:line="259" w:lineRule="auto"/>
        <w:ind w:left="0" w:firstLine="0"/>
        <w:rPr>
          <w:rFonts w:eastAsia="Calibri" w:cs="Open Sans"/>
        </w:rPr>
      </w:pPr>
      <w:r>
        <w:rPr>
          <w:rFonts w:eastAsia="Calibri" w:cs="Open Sans"/>
        </w:rPr>
        <w:br w:type="page"/>
      </w:r>
    </w:p>
    <w:p w14:paraId="0130DB08" w14:textId="77777777" w:rsidR="00583377" w:rsidRPr="00583377" w:rsidRDefault="00583377" w:rsidP="00583377">
      <w:pPr>
        <w:spacing w:after="160" w:line="259" w:lineRule="auto"/>
        <w:ind w:left="0" w:firstLine="0"/>
        <w:rPr>
          <w:rFonts w:eastAsia="Calibri" w:cs="Open Sans"/>
        </w:rPr>
      </w:pPr>
    </w:p>
    <w:p w14:paraId="5B718418" w14:textId="77777777" w:rsidR="00583377" w:rsidRPr="00583377" w:rsidRDefault="00583377" w:rsidP="00583377">
      <w:pPr>
        <w:pStyle w:val="Heading2"/>
      </w:pPr>
      <w:bookmarkStart w:id="1" w:name="_Toc54797991"/>
      <w:r w:rsidRPr="00583377">
        <w:t>Background and context</w:t>
      </w:r>
      <w:bookmarkEnd w:id="1"/>
      <w:r w:rsidRPr="00583377">
        <w:t xml:space="preserve"> </w:t>
      </w:r>
    </w:p>
    <w:p w14:paraId="2CE5789E" w14:textId="45794205" w:rsidR="00583377" w:rsidRPr="00ED1E3F" w:rsidRDefault="00583377" w:rsidP="00ED1E3F">
      <w:pPr>
        <w:pStyle w:val="ListParagraph"/>
        <w:numPr>
          <w:ilvl w:val="0"/>
          <w:numId w:val="15"/>
        </w:numPr>
        <w:spacing w:after="160" w:line="259" w:lineRule="auto"/>
        <w:rPr>
          <w:rFonts w:eastAsia="Calibri" w:cs="Open Sans"/>
        </w:rPr>
      </w:pPr>
      <w:r w:rsidRPr="00ED1E3F">
        <w:rPr>
          <w:rFonts w:eastAsia="Calibri" w:cs="Open Sans"/>
        </w:rPr>
        <w:t xml:space="preserve">Provide any relevant background about history of the programme (focus on last 5 to 10 years) and any significant milestones/developments/changes.  </w:t>
      </w:r>
    </w:p>
    <w:p w14:paraId="7A510E73" w14:textId="549A28F5" w:rsidR="00583377" w:rsidRPr="00ED1E3F" w:rsidRDefault="00583377" w:rsidP="00ED1E3F">
      <w:pPr>
        <w:pStyle w:val="ListParagraph"/>
        <w:numPr>
          <w:ilvl w:val="0"/>
          <w:numId w:val="15"/>
        </w:numPr>
        <w:spacing w:after="160" w:line="259" w:lineRule="auto"/>
        <w:rPr>
          <w:rFonts w:eastAsia="Calibri" w:cs="Open Sans"/>
        </w:rPr>
      </w:pPr>
      <w:r w:rsidRPr="00ED1E3F">
        <w:rPr>
          <w:rFonts w:eastAsia="Calibri" w:cs="Open Sans"/>
        </w:rPr>
        <w:t xml:space="preserve">Summarise key conclusions from the last periodic review of the programme or any other major internal/external reports of relevance. Note progress made on major issues or recommendations. </w:t>
      </w:r>
    </w:p>
    <w:p w14:paraId="5D53EBE3" w14:textId="6B2B9322" w:rsidR="00583377" w:rsidRPr="00ED1E3F" w:rsidRDefault="00583377" w:rsidP="00ED1E3F">
      <w:pPr>
        <w:pStyle w:val="ListParagraph"/>
        <w:numPr>
          <w:ilvl w:val="0"/>
          <w:numId w:val="15"/>
        </w:numPr>
        <w:spacing w:after="160" w:line="259" w:lineRule="auto"/>
        <w:rPr>
          <w:rFonts w:eastAsia="Calibri" w:cs="Open Sans"/>
        </w:rPr>
      </w:pPr>
      <w:r w:rsidRPr="00ED1E3F">
        <w:rPr>
          <w:rFonts w:eastAsia="Calibri" w:cs="Open Sans"/>
        </w:rPr>
        <w:t>Note any recent, current or upcoming developments of relevance for the programme or LSHTM.</w:t>
      </w:r>
    </w:p>
    <w:p w14:paraId="7002EEB2" w14:textId="09A251DF" w:rsidR="005A18AE" w:rsidRDefault="005A18AE">
      <w:pPr>
        <w:spacing w:after="160" w:line="259" w:lineRule="auto"/>
        <w:ind w:left="0" w:firstLine="0"/>
        <w:rPr>
          <w:rFonts w:eastAsia="Calibri" w:cs="Open Sans"/>
        </w:rPr>
      </w:pPr>
    </w:p>
    <w:p w14:paraId="7A974761" w14:textId="6A635966" w:rsidR="00E05809" w:rsidRPr="008446E5" w:rsidRDefault="00ED1E3F" w:rsidP="00ED1E3F">
      <w:pPr>
        <w:pStyle w:val="Heading2"/>
      </w:pPr>
      <w:bookmarkStart w:id="2" w:name="_Toc54797992"/>
      <w:r w:rsidRPr="008446E5">
        <w:t>Documentation being provided for review</w:t>
      </w:r>
      <w:bookmarkEnd w:id="2"/>
    </w:p>
    <w:p w14:paraId="0B3D7912" w14:textId="77777777" w:rsidR="00ED1E3F" w:rsidRPr="008446E5" w:rsidRDefault="00ED1E3F" w:rsidP="00ED1E3F">
      <w:pPr>
        <w:pStyle w:val="ListParagraph"/>
        <w:numPr>
          <w:ilvl w:val="0"/>
          <w:numId w:val="9"/>
        </w:numPr>
        <w:spacing w:after="85" w:line="243" w:lineRule="auto"/>
        <w:ind w:left="306" w:hanging="284"/>
        <w:rPr>
          <w:rFonts w:cs="Open Sans"/>
          <w:sz w:val="24"/>
          <w:szCs w:val="24"/>
        </w:rPr>
      </w:pPr>
      <w:r w:rsidRPr="008446E5">
        <w:rPr>
          <w:rFonts w:eastAsia="Verdana" w:cs="Open Sans"/>
          <w:b/>
          <w:i/>
          <w:sz w:val="24"/>
          <w:szCs w:val="24"/>
        </w:rPr>
        <w:t xml:space="preserve">List </w:t>
      </w:r>
      <w:r w:rsidRPr="008446E5">
        <w:rPr>
          <w:rFonts w:eastAsia="Verdana" w:cs="Open Sans"/>
          <w:i/>
          <w:sz w:val="24"/>
          <w:szCs w:val="24"/>
        </w:rPr>
        <w:t xml:space="preserve">all further documentation to be supplied to the External Reviewer – with web links where available. </w:t>
      </w:r>
      <w:r w:rsidRPr="008446E5">
        <w:rPr>
          <w:rFonts w:eastAsia="Verdana" w:cs="Open Sans"/>
          <w:b/>
          <w:i/>
          <w:sz w:val="24"/>
          <w:szCs w:val="24"/>
        </w:rPr>
        <w:t>Note</w:t>
      </w:r>
      <w:r w:rsidRPr="008446E5">
        <w:rPr>
          <w:rFonts w:eastAsia="Verdana" w:cs="Open Sans"/>
          <w:i/>
          <w:sz w:val="24"/>
          <w:szCs w:val="24"/>
        </w:rPr>
        <w:t xml:space="preserve"> how copies will be supplied – e.g. via Moodle/VLE. Key documents should be specifically provided; further or ancillary documents may simply be made accessible. As much as possible, try to </w:t>
      </w:r>
      <w:r w:rsidRPr="008446E5">
        <w:rPr>
          <w:rFonts w:eastAsia="Verdana" w:cs="Open Sans"/>
          <w:b/>
          <w:i/>
          <w:sz w:val="24"/>
          <w:szCs w:val="24"/>
        </w:rPr>
        <w:t>distinguish</w:t>
      </w:r>
      <w:r w:rsidRPr="008446E5">
        <w:rPr>
          <w:rFonts w:eastAsia="Verdana" w:cs="Open Sans"/>
          <w:i/>
          <w:sz w:val="24"/>
          <w:szCs w:val="24"/>
        </w:rPr>
        <w:t xml:space="preserve">: </w:t>
      </w:r>
    </w:p>
    <w:p w14:paraId="505A53AC" w14:textId="77777777" w:rsidR="00ED1E3F" w:rsidRPr="008446E5" w:rsidRDefault="00ED1E3F" w:rsidP="00ED1E3F">
      <w:pPr>
        <w:numPr>
          <w:ilvl w:val="0"/>
          <w:numId w:val="3"/>
        </w:numPr>
        <w:spacing w:after="73" w:line="258" w:lineRule="auto"/>
        <w:ind w:hanging="360"/>
        <w:rPr>
          <w:rFonts w:cs="Open Sans"/>
          <w:sz w:val="24"/>
          <w:szCs w:val="24"/>
        </w:rPr>
      </w:pPr>
      <w:r w:rsidRPr="008446E5">
        <w:rPr>
          <w:rFonts w:eastAsia="Verdana" w:cs="Open Sans"/>
          <w:i/>
          <w:sz w:val="24"/>
          <w:szCs w:val="24"/>
        </w:rPr>
        <w:t xml:space="preserve">Key documents – e.g. programme specification, programme handbook, prospectus details, module specifications, programme reading list. </w:t>
      </w:r>
    </w:p>
    <w:p w14:paraId="3448C6CD" w14:textId="77777777" w:rsidR="00ED1E3F" w:rsidRPr="008446E5" w:rsidRDefault="00ED1E3F" w:rsidP="00ED1E3F">
      <w:pPr>
        <w:numPr>
          <w:ilvl w:val="0"/>
          <w:numId w:val="3"/>
        </w:numPr>
        <w:spacing w:after="79" w:line="249" w:lineRule="auto"/>
        <w:ind w:hanging="360"/>
        <w:rPr>
          <w:rFonts w:cs="Open Sans"/>
          <w:sz w:val="24"/>
          <w:szCs w:val="24"/>
        </w:rPr>
      </w:pPr>
      <w:r w:rsidRPr="008446E5">
        <w:rPr>
          <w:rFonts w:eastAsia="Verdana" w:cs="Open Sans"/>
          <w:i/>
          <w:sz w:val="24"/>
          <w:szCs w:val="24"/>
        </w:rPr>
        <w:t xml:space="preserve">Further information – e.g. External Examiner reports, Programme Committee minutes, admissions guidance, project handbook, past review reports, student and alumni evaluation/survey reports, statistical data. </w:t>
      </w:r>
    </w:p>
    <w:p w14:paraId="66FF6DBA" w14:textId="77777777" w:rsidR="00ED1E3F" w:rsidRPr="008446E5" w:rsidRDefault="00ED1E3F" w:rsidP="00ED1E3F">
      <w:pPr>
        <w:numPr>
          <w:ilvl w:val="0"/>
          <w:numId w:val="3"/>
        </w:numPr>
        <w:spacing w:after="39" w:line="261" w:lineRule="auto"/>
        <w:ind w:hanging="360"/>
        <w:rPr>
          <w:rFonts w:cs="Open Sans"/>
          <w:sz w:val="24"/>
          <w:szCs w:val="24"/>
        </w:rPr>
      </w:pPr>
      <w:r w:rsidRPr="008446E5">
        <w:rPr>
          <w:rFonts w:eastAsia="Verdana" w:cs="Open Sans"/>
          <w:i/>
          <w:sz w:val="24"/>
          <w:szCs w:val="24"/>
        </w:rPr>
        <w:t xml:space="preserve">Ancillary information – e.g. module readers, timetables, teaching materials, past exam papers, sample student work. </w:t>
      </w:r>
    </w:p>
    <w:p w14:paraId="7CC8D0F1" w14:textId="767FDC0C" w:rsidR="00E05809" w:rsidRDefault="00E05809" w:rsidP="00ED1E3F">
      <w:pPr>
        <w:spacing w:after="0" w:line="259" w:lineRule="auto"/>
        <w:ind w:right="30"/>
        <w:rPr>
          <w:rFonts w:cs="Open Sans"/>
          <w:sz w:val="24"/>
          <w:szCs w:val="24"/>
        </w:rPr>
      </w:pPr>
    </w:p>
    <w:p w14:paraId="2229BCFC" w14:textId="5B2CA6FD" w:rsidR="00583377" w:rsidRDefault="00ED1E3F" w:rsidP="00ED1E3F">
      <w:pPr>
        <w:pStyle w:val="Heading2"/>
      </w:pPr>
      <w:bookmarkStart w:id="3" w:name="_Toc54797993"/>
      <w:r w:rsidRPr="008446E5">
        <w:t>Aims and objectives of the programme</w:t>
      </w:r>
      <w:bookmarkEnd w:id="3"/>
    </w:p>
    <w:p w14:paraId="6BA48A5E" w14:textId="77777777" w:rsidR="00ED1E3F" w:rsidRPr="008446E5" w:rsidRDefault="00ED1E3F" w:rsidP="00ED1E3F">
      <w:pPr>
        <w:pStyle w:val="ListParagraph"/>
        <w:numPr>
          <w:ilvl w:val="0"/>
          <w:numId w:val="9"/>
        </w:numPr>
        <w:tabs>
          <w:tab w:val="center" w:pos="46"/>
          <w:tab w:val="center" w:pos="4342"/>
        </w:tabs>
        <w:spacing w:after="51" w:line="259" w:lineRule="auto"/>
        <w:ind w:left="306" w:hanging="306"/>
        <w:rPr>
          <w:rFonts w:cs="Open Sans"/>
          <w:sz w:val="24"/>
          <w:szCs w:val="24"/>
        </w:rPr>
      </w:pPr>
      <w:r w:rsidRPr="008446E5">
        <w:rPr>
          <w:rFonts w:eastAsia="Verdana" w:cs="Open Sans"/>
          <w:b/>
          <w:i/>
          <w:sz w:val="24"/>
          <w:szCs w:val="24"/>
        </w:rPr>
        <w:t xml:space="preserve">Summarise </w:t>
      </w:r>
      <w:r w:rsidRPr="008446E5">
        <w:rPr>
          <w:rFonts w:eastAsia="Verdana" w:cs="Open Sans"/>
          <w:i/>
          <w:sz w:val="24"/>
          <w:szCs w:val="24"/>
        </w:rPr>
        <w:t xml:space="preserve">(based on programme specification) and </w:t>
      </w:r>
      <w:r w:rsidRPr="008446E5">
        <w:rPr>
          <w:rFonts w:eastAsia="Verdana" w:cs="Open Sans"/>
          <w:b/>
          <w:i/>
          <w:sz w:val="24"/>
          <w:szCs w:val="24"/>
        </w:rPr>
        <w:t>critique/comment on</w:t>
      </w:r>
      <w:r w:rsidRPr="008446E5">
        <w:rPr>
          <w:rFonts w:eastAsia="Verdana" w:cs="Open Sans"/>
          <w:i/>
          <w:sz w:val="24"/>
          <w:szCs w:val="24"/>
        </w:rPr>
        <w:t xml:space="preserve">:  </w:t>
      </w:r>
    </w:p>
    <w:p w14:paraId="225D35A8" w14:textId="77777777" w:rsidR="00ED1E3F" w:rsidRPr="008446E5" w:rsidRDefault="00ED1E3F" w:rsidP="00ED1E3F">
      <w:pPr>
        <w:pStyle w:val="ListParagraph"/>
        <w:numPr>
          <w:ilvl w:val="0"/>
          <w:numId w:val="10"/>
        </w:numPr>
        <w:spacing w:after="0" w:line="346" w:lineRule="auto"/>
        <w:ind w:right="1937"/>
        <w:rPr>
          <w:rFonts w:cs="Open Sans"/>
          <w:sz w:val="24"/>
          <w:szCs w:val="24"/>
        </w:rPr>
      </w:pPr>
      <w:r w:rsidRPr="008446E5">
        <w:rPr>
          <w:rFonts w:eastAsia="Verdana" w:cs="Open Sans"/>
          <w:i/>
          <w:sz w:val="24"/>
          <w:szCs w:val="24"/>
        </w:rPr>
        <w:t xml:space="preserve">Aims and objectives of the programme. </w:t>
      </w:r>
    </w:p>
    <w:p w14:paraId="6CE02B18" w14:textId="77777777" w:rsidR="00ED1E3F" w:rsidRPr="008446E5" w:rsidRDefault="00ED1E3F" w:rsidP="00ED1E3F">
      <w:pPr>
        <w:pStyle w:val="ListParagraph"/>
        <w:numPr>
          <w:ilvl w:val="0"/>
          <w:numId w:val="10"/>
        </w:numPr>
        <w:spacing w:after="0" w:line="346" w:lineRule="auto"/>
        <w:ind w:right="1937"/>
        <w:rPr>
          <w:rFonts w:cs="Open Sans"/>
          <w:sz w:val="24"/>
          <w:szCs w:val="24"/>
        </w:rPr>
      </w:pPr>
      <w:r w:rsidRPr="008446E5">
        <w:rPr>
          <w:rFonts w:eastAsia="Verdana" w:cs="Open Sans"/>
          <w:i/>
          <w:sz w:val="24"/>
          <w:szCs w:val="24"/>
        </w:rPr>
        <w:t xml:space="preserve">Intended learning outcomes. </w:t>
      </w:r>
    </w:p>
    <w:p w14:paraId="6EE23958" w14:textId="77777777" w:rsidR="00ED1E3F" w:rsidRPr="008446E5" w:rsidRDefault="00ED1E3F" w:rsidP="00ED1E3F">
      <w:pPr>
        <w:pStyle w:val="ListParagraph"/>
        <w:numPr>
          <w:ilvl w:val="0"/>
          <w:numId w:val="10"/>
        </w:numPr>
        <w:spacing w:after="0" w:line="346" w:lineRule="auto"/>
        <w:ind w:right="1937"/>
        <w:rPr>
          <w:rFonts w:cs="Open Sans"/>
          <w:sz w:val="24"/>
          <w:szCs w:val="24"/>
        </w:rPr>
      </w:pPr>
      <w:r w:rsidRPr="008446E5">
        <w:rPr>
          <w:rFonts w:eastAsia="Verdana" w:cs="Open Sans"/>
          <w:i/>
          <w:sz w:val="24"/>
          <w:szCs w:val="24"/>
        </w:rPr>
        <w:t xml:space="preserve">How modules satisfy overall programme objectives. </w:t>
      </w:r>
    </w:p>
    <w:p w14:paraId="77BEC819" w14:textId="19341BC9" w:rsidR="00ED1E3F" w:rsidRPr="00ED1E3F" w:rsidRDefault="00ED1E3F" w:rsidP="00ED1E3F">
      <w:pPr>
        <w:pStyle w:val="ListParagraph"/>
        <w:numPr>
          <w:ilvl w:val="0"/>
          <w:numId w:val="10"/>
        </w:numPr>
        <w:spacing w:after="58" w:line="259" w:lineRule="auto"/>
        <w:ind w:right="1937"/>
        <w:rPr>
          <w:rFonts w:cs="Open Sans"/>
          <w:sz w:val="24"/>
          <w:szCs w:val="24"/>
        </w:rPr>
      </w:pPr>
      <w:r w:rsidRPr="008446E5">
        <w:rPr>
          <w:rFonts w:eastAsia="Verdana" w:cs="Open Sans"/>
          <w:i/>
          <w:sz w:val="24"/>
          <w:szCs w:val="24"/>
        </w:rPr>
        <w:t xml:space="preserve">Fit to national FHEQ. </w:t>
      </w:r>
    </w:p>
    <w:p w14:paraId="7F1AB858" w14:textId="7DF8C41F" w:rsidR="00ED1E3F" w:rsidRDefault="00ED1E3F" w:rsidP="00ED1E3F">
      <w:pPr>
        <w:spacing w:after="58" w:line="259" w:lineRule="auto"/>
        <w:ind w:right="1937"/>
        <w:rPr>
          <w:rFonts w:cs="Open Sans"/>
          <w:sz w:val="24"/>
          <w:szCs w:val="24"/>
        </w:rPr>
      </w:pPr>
    </w:p>
    <w:p w14:paraId="4B88E647" w14:textId="1B59D962" w:rsidR="00ED1E3F" w:rsidRPr="00ED1E3F" w:rsidRDefault="00ED1E3F" w:rsidP="00ED1E3F">
      <w:pPr>
        <w:pStyle w:val="Heading2"/>
      </w:pPr>
      <w:bookmarkStart w:id="4" w:name="_Toc54797994"/>
      <w:r w:rsidRPr="008446E5">
        <w:t>Recruitment and admissions</w:t>
      </w:r>
      <w:bookmarkEnd w:id="4"/>
    </w:p>
    <w:p w14:paraId="557B3586" w14:textId="77777777" w:rsidR="00ED1E3F" w:rsidRPr="008446E5" w:rsidRDefault="00ED1E3F" w:rsidP="00ED1E3F">
      <w:pPr>
        <w:pStyle w:val="ListParagraph"/>
        <w:numPr>
          <w:ilvl w:val="0"/>
          <w:numId w:val="9"/>
        </w:numPr>
        <w:tabs>
          <w:tab w:val="center" w:pos="46"/>
          <w:tab w:val="center" w:pos="2484"/>
        </w:tabs>
        <w:spacing w:after="54" w:line="259" w:lineRule="auto"/>
        <w:ind w:left="306" w:hanging="284"/>
        <w:rPr>
          <w:rFonts w:cs="Open Sans"/>
          <w:sz w:val="24"/>
          <w:szCs w:val="24"/>
        </w:rPr>
      </w:pPr>
      <w:r w:rsidRPr="008446E5">
        <w:rPr>
          <w:rFonts w:eastAsia="Verdana" w:cs="Open Sans"/>
          <w:b/>
          <w:i/>
          <w:sz w:val="24"/>
          <w:szCs w:val="24"/>
        </w:rPr>
        <w:t xml:space="preserve">Summarise </w:t>
      </w:r>
      <w:r w:rsidRPr="008446E5">
        <w:rPr>
          <w:rFonts w:eastAsia="Verdana" w:cs="Open Sans"/>
          <w:i/>
          <w:sz w:val="24"/>
          <w:szCs w:val="24"/>
        </w:rPr>
        <w:t xml:space="preserve">and </w:t>
      </w:r>
      <w:r w:rsidRPr="008446E5">
        <w:rPr>
          <w:rFonts w:eastAsia="Verdana" w:cs="Open Sans"/>
          <w:b/>
          <w:i/>
          <w:sz w:val="24"/>
          <w:szCs w:val="24"/>
        </w:rPr>
        <w:t>critique/comment on</w:t>
      </w:r>
      <w:r w:rsidRPr="008446E5">
        <w:rPr>
          <w:rFonts w:eastAsia="Verdana" w:cs="Open Sans"/>
          <w:i/>
          <w:sz w:val="24"/>
          <w:szCs w:val="24"/>
        </w:rPr>
        <w:t xml:space="preserve">:  </w:t>
      </w:r>
    </w:p>
    <w:p w14:paraId="72C1397B" w14:textId="77777777" w:rsidR="00ED1E3F" w:rsidRPr="008446E5" w:rsidRDefault="00ED1E3F" w:rsidP="00ED1E3F">
      <w:pPr>
        <w:numPr>
          <w:ilvl w:val="0"/>
          <w:numId w:val="4"/>
        </w:numPr>
        <w:spacing w:after="70" w:line="258" w:lineRule="auto"/>
        <w:ind w:hanging="360"/>
        <w:rPr>
          <w:rFonts w:cs="Open Sans"/>
          <w:sz w:val="24"/>
          <w:szCs w:val="24"/>
        </w:rPr>
      </w:pPr>
      <w:r w:rsidRPr="008446E5">
        <w:rPr>
          <w:rFonts w:eastAsia="Verdana" w:cs="Open Sans"/>
          <w:i/>
          <w:sz w:val="24"/>
          <w:szCs w:val="24"/>
        </w:rPr>
        <w:t xml:space="preserve">Target profile – desirable number of students and mix of origins, experiences etc. for each cohort; activities undertaken to recruit to this level. </w:t>
      </w:r>
    </w:p>
    <w:p w14:paraId="79C721C9" w14:textId="77777777" w:rsidR="00ED1E3F" w:rsidRPr="008446E5" w:rsidRDefault="00ED1E3F" w:rsidP="00ED1E3F">
      <w:pPr>
        <w:numPr>
          <w:ilvl w:val="0"/>
          <w:numId w:val="4"/>
        </w:numPr>
        <w:spacing w:after="78" w:line="250" w:lineRule="auto"/>
        <w:ind w:hanging="360"/>
        <w:rPr>
          <w:rFonts w:cs="Open Sans"/>
          <w:sz w:val="24"/>
          <w:szCs w:val="24"/>
        </w:rPr>
      </w:pPr>
      <w:r w:rsidRPr="008446E5">
        <w:rPr>
          <w:rFonts w:eastAsia="Verdana" w:cs="Open Sans"/>
          <w:i/>
          <w:sz w:val="24"/>
          <w:szCs w:val="24"/>
        </w:rPr>
        <w:t xml:space="preserve">Entrance requirements, fees, admissions criteria, and operation of admissions cycle (based on programme specification, plus any further documentation e.g. guidance for staff on accepting/rejecting applications). </w:t>
      </w:r>
    </w:p>
    <w:p w14:paraId="676810D5" w14:textId="77777777" w:rsidR="00ED1E3F" w:rsidRPr="008446E5" w:rsidRDefault="00ED1E3F" w:rsidP="00ED1E3F">
      <w:pPr>
        <w:numPr>
          <w:ilvl w:val="0"/>
          <w:numId w:val="4"/>
        </w:numPr>
        <w:spacing w:after="73" w:line="258" w:lineRule="auto"/>
        <w:ind w:hanging="360"/>
        <w:rPr>
          <w:rFonts w:cs="Open Sans"/>
          <w:sz w:val="24"/>
          <w:szCs w:val="24"/>
        </w:rPr>
      </w:pPr>
      <w:r w:rsidRPr="008446E5">
        <w:rPr>
          <w:rFonts w:eastAsia="Verdana" w:cs="Open Sans"/>
          <w:i/>
          <w:sz w:val="24"/>
          <w:szCs w:val="24"/>
        </w:rPr>
        <w:lastRenderedPageBreak/>
        <w:t xml:space="preserve">Materials provided to applicants (prospectus etc.) and those offered a place (application pack or web pages etc.).  </w:t>
      </w:r>
    </w:p>
    <w:p w14:paraId="1E5A9C1D" w14:textId="77777777" w:rsidR="00ED1E3F" w:rsidRPr="008446E5" w:rsidRDefault="00ED1E3F" w:rsidP="00ED1E3F">
      <w:pPr>
        <w:numPr>
          <w:ilvl w:val="0"/>
          <w:numId w:val="4"/>
        </w:numPr>
        <w:spacing w:after="87" w:line="259" w:lineRule="auto"/>
        <w:ind w:hanging="360"/>
        <w:rPr>
          <w:rFonts w:cs="Open Sans"/>
          <w:sz w:val="24"/>
          <w:szCs w:val="24"/>
        </w:rPr>
      </w:pPr>
      <w:r w:rsidRPr="008446E5">
        <w:rPr>
          <w:rFonts w:eastAsia="Verdana" w:cs="Open Sans"/>
          <w:i/>
          <w:sz w:val="24"/>
          <w:szCs w:val="24"/>
        </w:rPr>
        <w:t xml:space="preserve">Statistics about applications, offers, admissions and student demographics. </w:t>
      </w:r>
    </w:p>
    <w:p w14:paraId="1523CB1F" w14:textId="77777777" w:rsidR="00ED1E3F" w:rsidRPr="008446E5" w:rsidRDefault="00ED1E3F" w:rsidP="00ED1E3F">
      <w:pPr>
        <w:numPr>
          <w:ilvl w:val="0"/>
          <w:numId w:val="4"/>
        </w:numPr>
        <w:spacing w:after="58" w:line="259" w:lineRule="auto"/>
        <w:ind w:hanging="360"/>
        <w:rPr>
          <w:rFonts w:cs="Open Sans"/>
          <w:sz w:val="24"/>
          <w:szCs w:val="24"/>
        </w:rPr>
      </w:pPr>
      <w:r w:rsidRPr="008446E5">
        <w:rPr>
          <w:rFonts w:eastAsia="Verdana" w:cs="Open Sans"/>
          <w:i/>
          <w:sz w:val="24"/>
          <w:szCs w:val="24"/>
        </w:rPr>
        <w:t xml:space="preserve">Information about scholarships. </w:t>
      </w:r>
    </w:p>
    <w:p w14:paraId="53AE16AC" w14:textId="3D1F32CA" w:rsidR="00ED1E3F" w:rsidRDefault="00ED1E3F" w:rsidP="00ED1E3F">
      <w:pPr>
        <w:spacing w:after="58" w:line="259" w:lineRule="auto"/>
        <w:ind w:right="1937"/>
        <w:rPr>
          <w:rFonts w:cs="Open Sans"/>
          <w:sz w:val="24"/>
          <w:szCs w:val="24"/>
        </w:rPr>
      </w:pPr>
    </w:p>
    <w:tbl>
      <w:tblPr>
        <w:tblStyle w:val="TableGrid"/>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108" w:type="dxa"/>
          <w:right w:w="115" w:type="dxa"/>
        </w:tblCellMar>
        <w:tblLook w:val="04A0" w:firstRow="1" w:lastRow="0" w:firstColumn="1" w:lastColumn="0" w:noHBand="0" w:noVBand="1"/>
      </w:tblPr>
      <w:tblGrid>
        <w:gridCol w:w="2678"/>
        <w:gridCol w:w="871"/>
        <w:gridCol w:w="824"/>
        <w:gridCol w:w="871"/>
        <w:gridCol w:w="871"/>
        <w:gridCol w:w="871"/>
        <w:gridCol w:w="3079"/>
      </w:tblGrid>
      <w:tr w:rsidR="00ED1E3F" w:rsidRPr="009652A2" w14:paraId="06E09866" w14:textId="77777777" w:rsidTr="00BA433F">
        <w:trPr>
          <w:trHeight w:val="456"/>
        </w:trPr>
        <w:tc>
          <w:tcPr>
            <w:tcW w:w="2678" w:type="dxa"/>
            <w:shd w:val="clear" w:color="auto" w:fill="D9D9D9" w:themeFill="background1" w:themeFillShade="D9"/>
            <w:vAlign w:val="center"/>
          </w:tcPr>
          <w:p w14:paraId="34FB3349"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New Registrations</w:t>
            </w:r>
          </w:p>
        </w:tc>
        <w:tc>
          <w:tcPr>
            <w:tcW w:w="871" w:type="dxa"/>
            <w:shd w:val="clear" w:color="auto" w:fill="D9D9D9" w:themeFill="background1" w:themeFillShade="D9"/>
            <w:vAlign w:val="center"/>
          </w:tcPr>
          <w:p w14:paraId="23EB35C9"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19/20</w:t>
            </w:r>
          </w:p>
        </w:tc>
        <w:tc>
          <w:tcPr>
            <w:tcW w:w="824" w:type="dxa"/>
            <w:shd w:val="clear" w:color="auto" w:fill="D9D9D9" w:themeFill="background1" w:themeFillShade="D9"/>
            <w:vAlign w:val="center"/>
          </w:tcPr>
          <w:p w14:paraId="117B37B0"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w:t>
            </w:r>
          </w:p>
        </w:tc>
        <w:tc>
          <w:tcPr>
            <w:tcW w:w="871" w:type="dxa"/>
            <w:shd w:val="clear" w:color="auto" w:fill="D9D9D9" w:themeFill="background1" w:themeFillShade="D9"/>
            <w:vAlign w:val="center"/>
          </w:tcPr>
          <w:p w14:paraId="3F142258"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18/19</w:t>
            </w:r>
          </w:p>
        </w:tc>
        <w:tc>
          <w:tcPr>
            <w:tcW w:w="871" w:type="dxa"/>
            <w:shd w:val="clear" w:color="auto" w:fill="D9D9D9" w:themeFill="background1" w:themeFillShade="D9"/>
            <w:vAlign w:val="center"/>
          </w:tcPr>
          <w:p w14:paraId="027667C8"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17/18</w:t>
            </w:r>
          </w:p>
        </w:tc>
        <w:tc>
          <w:tcPr>
            <w:tcW w:w="871" w:type="dxa"/>
            <w:shd w:val="clear" w:color="auto" w:fill="D9D9D9" w:themeFill="background1" w:themeFillShade="D9"/>
            <w:vAlign w:val="center"/>
          </w:tcPr>
          <w:p w14:paraId="13782705"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16/17</w:t>
            </w:r>
          </w:p>
        </w:tc>
        <w:tc>
          <w:tcPr>
            <w:tcW w:w="3079" w:type="dxa"/>
            <w:shd w:val="clear" w:color="auto" w:fill="D9D9D9" w:themeFill="background1" w:themeFillShade="D9"/>
            <w:vAlign w:val="center"/>
          </w:tcPr>
          <w:p w14:paraId="037DA99D"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Analysis</w:t>
            </w:r>
          </w:p>
        </w:tc>
      </w:tr>
      <w:tr w:rsidR="00ED1E3F" w:rsidRPr="009652A2" w14:paraId="1FC3DCE8" w14:textId="77777777" w:rsidTr="00AE4A50">
        <w:trPr>
          <w:trHeight w:val="452"/>
        </w:trPr>
        <w:tc>
          <w:tcPr>
            <w:tcW w:w="2678" w:type="dxa"/>
            <w:shd w:val="clear" w:color="auto" w:fill="auto"/>
            <w:vAlign w:val="center"/>
          </w:tcPr>
          <w:p w14:paraId="7143228C" w14:textId="77777777" w:rsidR="00ED1E3F" w:rsidRPr="00D13D76" w:rsidRDefault="00ED1E3F" w:rsidP="00214A39">
            <w:pPr>
              <w:spacing w:after="0" w:line="259" w:lineRule="auto"/>
              <w:ind w:left="0" w:firstLine="0"/>
              <w:rPr>
                <w:rFonts w:eastAsia="Verdana" w:cs="Open Sans"/>
                <w:bCs/>
                <w:sz w:val="24"/>
                <w:szCs w:val="24"/>
              </w:rPr>
            </w:pPr>
            <w:r w:rsidRPr="00D13D76">
              <w:rPr>
                <w:rFonts w:eastAsia="Verdana" w:cs="Open Sans"/>
                <w:bCs/>
                <w:sz w:val="24"/>
                <w:szCs w:val="24"/>
              </w:rPr>
              <w:t>Full Time</w:t>
            </w:r>
          </w:p>
        </w:tc>
        <w:tc>
          <w:tcPr>
            <w:tcW w:w="871" w:type="dxa"/>
            <w:shd w:val="clear" w:color="auto" w:fill="auto"/>
            <w:vAlign w:val="center"/>
          </w:tcPr>
          <w:p w14:paraId="3791361E"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58D5EE0B"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221A1156"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5D17D4F3"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76515DC5"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2A873332"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2BDF09EB" w14:textId="77777777" w:rsidTr="00AE4A50">
        <w:trPr>
          <w:trHeight w:val="452"/>
        </w:trPr>
        <w:tc>
          <w:tcPr>
            <w:tcW w:w="2678" w:type="dxa"/>
            <w:shd w:val="clear" w:color="auto" w:fill="auto"/>
            <w:vAlign w:val="center"/>
          </w:tcPr>
          <w:p w14:paraId="37FE7EA8" w14:textId="77777777" w:rsidR="00ED1E3F" w:rsidRPr="00D13D76" w:rsidRDefault="00ED1E3F" w:rsidP="00214A39">
            <w:pPr>
              <w:spacing w:after="0" w:line="259" w:lineRule="auto"/>
              <w:ind w:left="0" w:firstLine="0"/>
              <w:rPr>
                <w:rFonts w:eastAsia="Verdana" w:cs="Open Sans"/>
                <w:bCs/>
                <w:sz w:val="24"/>
                <w:szCs w:val="24"/>
              </w:rPr>
            </w:pPr>
            <w:r w:rsidRPr="00D13D76">
              <w:rPr>
                <w:rFonts w:eastAsia="Verdana" w:cs="Open Sans"/>
                <w:bCs/>
                <w:sz w:val="24"/>
                <w:szCs w:val="24"/>
              </w:rPr>
              <w:t>Part Time</w:t>
            </w:r>
          </w:p>
        </w:tc>
        <w:tc>
          <w:tcPr>
            <w:tcW w:w="871" w:type="dxa"/>
            <w:shd w:val="clear" w:color="auto" w:fill="auto"/>
            <w:vAlign w:val="center"/>
          </w:tcPr>
          <w:p w14:paraId="394DCCB9"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78B398F0"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CFF372F"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05F4D3A1"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C677AE4"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48E24788"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2FE2AD82" w14:textId="77777777" w:rsidTr="00AE4A50">
        <w:trPr>
          <w:trHeight w:val="452"/>
        </w:trPr>
        <w:tc>
          <w:tcPr>
            <w:tcW w:w="2678" w:type="dxa"/>
            <w:shd w:val="clear" w:color="auto" w:fill="auto"/>
            <w:vAlign w:val="center"/>
          </w:tcPr>
          <w:p w14:paraId="268C4A39"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Total</w:t>
            </w:r>
          </w:p>
        </w:tc>
        <w:tc>
          <w:tcPr>
            <w:tcW w:w="871" w:type="dxa"/>
            <w:shd w:val="clear" w:color="auto" w:fill="auto"/>
            <w:vAlign w:val="center"/>
          </w:tcPr>
          <w:p w14:paraId="6F083BFB"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29F1ECC5"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4114FA4A"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5CD2AF9D"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9A805DC"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5DF58B02"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7F73B362" w14:textId="77777777" w:rsidTr="00AE4A50">
        <w:trPr>
          <w:trHeight w:val="452"/>
        </w:trPr>
        <w:tc>
          <w:tcPr>
            <w:tcW w:w="2678" w:type="dxa"/>
            <w:shd w:val="clear" w:color="auto" w:fill="auto"/>
            <w:vAlign w:val="center"/>
          </w:tcPr>
          <w:p w14:paraId="26272FA4" w14:textId="77777777" w:rsidR="00ED1E3F" w:rsidRPr="00333728" w:rsidRDefault="00ED1E3F" w:rsidP="00214A39">
            <w:pPr>
              <w:spacing w:after="0" w:line="259" w:lineRule="auto"/>
              <w:ind w:left="0" w:firstLine="0"/>
              <w:rPr>
                <w:rFonts w:eastAsia="Verdana" w:cs="Open Sans"/>
                <w:bCs/>
                <w:sz w:val="24"/>
                <w:szCs w:val="24"/>
              </w:rPr>
            </w:pPr>
            <w:r>
              <w:rPr>
                <w:rFonts w:eastAsia="Verdana" w:cs="Open Sans"/>
                <w:bCs/>
                <w:sz w:val="24"/>
                <w:szCs w:val="24"/>
              </w:rPr>
              <w:t>Home</w:t>
            </w:r>
          </w:p>
        </w:tc>
        <w:tc>
          <w:tcPr>
            <w:tcW w:w="871" w:type="dxa"/>
            <w:shd w:val="clear" w:color="auto" w:fill="auto"/>
            <w:vAlign w:val="center"/>
          </w:tcPr>
          <w:p w14:paraId="485B7122"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770FF4EC"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3A33FE31"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77AB6C66"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066A73A7"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3CE3850A"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66F3A49E" w14:textId="77777777" w:rsidTr="00AE4A50">
        <w:trPr>
          <w:trHeight w:val="452"/>
        </w:trPr>
        <w:tc>
          <w:tcPr>
            <w:tcW w:w="2678" w:type="dxa"/>
            <w:shd w:val="clear" w:color="auto" w:fill="auto"/>
            <w:vAlign w:val="center"/>
          </w:tcPr>
          <w:p w14:paraId="14B5C63E" w14:textId="77777777" w:rsidR="00ED1E3F" w:rsidRPr="00333728" w:rsidRDefault="00ED1E3F" w:rsidP="00214A39">
            <w:pPr>
              <w:spacing w:after="0" w:line="259" w:lineRule="auto"/>
              <w:ind w:left="0" w:firstLine="0"/>
              <w:rPr>
                <w:rFonts w:eastAsia="Verdana" w:cs="Open Sans"/>
                <w:bCs/>
                <w:sz w:val="24"/>
                <w:szCs w:val="24"/>
              </w:rPr>
            </w:pPr>
            <w:r w:rsidRPr="00333728">
              <w:rPr>
                <w:rFonts w:eastAsia="Verdana" w:cs="Open Sans"/>
                <w:bCs/>
                <w:sz w:val="24"/>
                <w:szCs w:val="24"/>
              </w:rPr>
              <w:t>EU</w:t>
            </w:r>
          </w:p>
        </w:tc>
        <w:tc>
          <w:tcPr>
            <w:tcW w:w="871" w:type="dxa"/>
            <w:shd w:val="clear" w:color="auto" w:fill="auto"/>
            <w:vAlign w:val="center"/>
          </w:tcPr>
          <w:p w14:paraId="1C82F3F2"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66D53FF6"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E03B149"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0EB50D19"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52C427CF"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4A382516"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7252832E" w14:textId="77777777" w:rsidTr="00AE4A50">
        <w:trPr>
          <w:trHeight w:val="452"/>
        </w:trPr>
        <w:tc>
          <w:tcPr>
            <w:tcW w:w="2678" w:type="dxa"/>
            <w:shd w:val="clear" w:color="auto" w:fill="auto"/>
            <w:vAlign w:val="center"/>
          </w:tcPr>
          <w:p w14:paraId="2BFF2342" w14:textId="77777777" w:rsidR="00ED1E3F" w:rsidRPr="00333728" w:rsidRDefault="00ED1E3F" w:rsidP="00214A39">
            <w:pPr>
              <w:spacing w:after="0" w:line="259" w:lineRule="auto"/>
              <w:ind w:left="0" w:firstLine="0"/>
              <w:rPr>
                <w:rFonts w:eastAsia="Verdana" w:cs="Open Sans"/>
                <w:bCs/>
                <w:sz w:val="24"/>
                <w:szCs w:val="24"/>
              </w:rPr>
            </w:pPr>
            <w:r w:rsidRPr="00333728">
              <w:rPr>
                <w:rFonts w:eastAsia="Verdana" w:cs="Open Sans"/>
                <w:bCs/>
                <w:sz w:val="24"/>
                <w:szCs w:val="24"/>
              </w:rPr>
              <w:t>International</w:t>
            </w:r>
          </w:p>
        </w:tc>
        <w:tc>
          <w:tcPr>
            <w:tcW w:w="871" w:type="dxa"/>
            <w:shd w:val="clear" w:color="auto" w:fill="auto"/>
            <w:vAlign w:val="center"/>
          </w:tcPr>
          <w:p w14:paraId="75F856FE"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532E3B12"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2F9CF17D"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32E91AFB"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33BCEF78"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723B91BA"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7D43E3E6" w14:textId="77777777" w:rsidTr="00AE4A50">
        <w:trPr>
          <w:trHeight w:val="452"/>
        </w:trPr>
        <w:tc>
          <w:tcPr>
            <w:tcW w:w="2678" w:type="dxa"/>
            <w:shd w:val="clear" w:color="auto" w:fill="auto"/>
            <w:vAlign w:val="center"/>
          </w:tcPr>
          <w:p w14:paraId="627F6A3A"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Total</w:t>
            </w:r>
          </w:p>
        </w:tc>
        <w:tc>
          <w:tcPr>
            <w:tcW w:w="871" w:type="dxa"/>
            <w:shd w:val="clear" w:color="auto" w:fill="auto"/>
            <w:vAlign w:val="center"/>
          </w:tcPr>
          <w:p w14:paraId="4D1B3046"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2717DB47"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5943F135"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E8963DC"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7C8AE17" w14:textId="77777777" w:rsidR="00ED1E3F" w:rsidRPr="008446E5" w:rsidRDefault="00ED1E3F" w:rsidP="00214A39">
            <w:pPr>
              <w:spacing w:after="0" w:line="259" w:lineRule="auto"/>
              <w:ind w:left="0" w:firstLine="0"/>
              <w:jc w:val="center"/>
              <w:rPr>
                <w:rFonts w:eastAsia="Verdana" w:cs="Open Sans"/>
                <w:b/>
                <w:sz w:val="24"/>
                <w:szCs w:val="24"/>
              </w:rPr>
            </w:pPr>
          </w:p>
        </w:tc>
        <w:tc>
          <w:tcPr>
            <w:tcW w:w="3079" w:type="dxa"/>
            <w:shd w:val="clear" w:color="auto" w:fill="auto"/>
          </w:tcPr>
          <w:p w14:paraId="08CB608E" w14:textId="77777777" w:rsidR="00ED1E3F" w:rsidRPr="008446E5" w:rsidRDefault="00ED1E3F" w:rsidP="00214A39">
            <w:pPr>
              <w:spacing w:after="0" w:line="259" w:lineRule="auto"/>
              <w:ind w:left="0" w:firstLine="0"/>
              <w:rPr>
                <w:rFonts w:eastAsia="Verdana" w:cs="Open Sans"/>
                <w:b/>
                <w:sz w:val="24"/>
                <w:szCs w:val="24"/>
              </w:rPr>
            </w:pPr>
          </w:p>
        </w:tc>
      </w:tr>
    </w:tbl>
    <w:p w14:paraId="70EC5163" w14:textId="1F01FAD7" w:rsidR="00ED1E3F" w:rsidRDefault="00ED1E3F" w:rsidP="00ED1E3F">
      <w:pPr>
        <w:spacing w:after="58" w:line="259" w:lineRule="auto"/>
        <w:ind w:right="1937"/>
        <w:rPr>
          <w:rFonts w:cs="Open Sans"/>
          <w:sz w:val="24"/>
          <w:szCs w:val="24"/>
        </w:rPr>
      </w:pPr>
    </w:p>
    <w:p w14:paraId="2A00DC4E" w14:textId="39730326" w:rsidR="00ED1E3F" w:rsidRDefault="00ED1E3F" w:rsidP="00ED1E3F">
      <w:pPr>
        <w:pStyle w:val="Heading2"/>
      </w:pPr>
      <w:bookmarkStart w:id="5" w:name="_Toc54797995"/>
      <w:r w:rsidRPr="008446E5">
        <w:t>Structure of the programme</w:t>
      </w:r>
      <w:bookmarkEnd w:id="5"/>
    </w:p>
    <w:p w14:paraId="71AF7521" w14:textId="77777777" w:rsidR="00ED1E3F" w:rsidRPr="008446E5" w:rsidRDefault="00ED1E3F" w:rsidP="00ED1E3F">
      <w:pPr>
        <w:pStyle w:val="ListParagraph"/>
        <w:numPr>
          <w:ilvl w:val="0"/>
          <w:numId w:val="5"/>
        </w:numPr>
        <w:tabs>
          <w:tab w:val="center" w:pos="46"/>
          <w:tab w:val="center" w:pos="4342"/>
        </w:tabs>
        <w:spacing w:after="53" w:line="259" w:lineRule="auto"/>
        <w:ind w:left="306" w:hanging="284"/>
        <w:rPr>
          <w:rFonts w:cs="Open Sans"/>
          <w:sz w:val="24"/>
          <w:szCs w:val="24"/>
        </w:rPr>
      </w:pPr>
      <w:r w:rsidRPr="008446E5">
        <w:rPr>
          <w:rFonts w:eastAsia="Verdana" w:cs="Open Sans"/>
          <w:b/>
          <w:i/>
          <w:sz w:val="24"/>
          <w:szCs w:val="24"/>
        </w:rPr>
        <w:t xml:space="preserve">Summarise </w:t>
      </w:r>
      <w:r w:rsidRPr="008446E5">
        <w:rPr>
          <w:rFonts w:eastAsia="Verdana" w:cs="Open Sans"/>
          <w:i/>
          <w:sz w:val="24"/>
          <w:szCs w:val="24"/>
        </w:rPr>
        <w:t xml:space="preserve">(based on programme specification) and </w:t>
      </w:r>
      <w:r w:rsidRPr="008446E5">
        <w:rPr>
          <w:rFonts w:eastAsia="Verdana" w:cs="Open Sans"/>
          <w:b/>
          <w:i/>
          <w:sz w:val="24"/>
          <w:szCs w:val="24"/>
        </w:rPr>
        <w:t>critique/comment on</w:t>
      </w:r>
      <w:r w:rsidRPr="008446E5">
        <w:rPr>
          <w:rFonts w:eastAsia="Verdana" w:cs="Open Sans"/>
          <w:i/>
          <w:sz w:val="24"/>
          <w:szCs w:val="24"/>
        </w:rPr>
        <w:t xml:space="preserve">:  </w:t>
      </w:r>
    </w:p>
    <w:p w14:paraId="732D6E8B" w14:textId="77777777" w:rsidR="00ED1E3F" w:rsidRPr="008446E5" w:rsidRDefault="00ED1E3F" w:rsidP="00ED1E3F">
      <w:pPr>
        <w:numPr>
          <w:ilvl w:val="0"/>
          <w:numId w:val="5"/>
        </w:numPr>
        <w:spacing w:after="70" w:line="258" w:lineRule="auto"/>
        <w:ind w:hanging="360"/>
        <w:rPr>
          <w:rFonts w:cs="Open Sans"/>
          <w:sz w:val="24"/>
          <w:szCs w:val="24"/>
        </w:rPr>
      </w:pPr>
      <w:r w:rsidRPr="008446E5">
        <w:rPr>
          <w:rFonts w:eastAsia="Verdana" w:cs="Open Sans"/>
          <w:i/>
          <w:sz w:val="24"/>
          <w:szCs w:val="24"/>
        </w:rPr>
        <w:t xml:space="preserve">Programme structure – general pathways, not specific content (which is covered in next section). </w:t>
      </w:r>
    </w:p>
    <w:p w14:paraId="30F6B891" w14:textId="77777777" w:rsidR="00ED1E3F" w:rsidRPr="008446E5" w:rsidRDefault="00ED1E3F" w:rsidP="00ED1E3F">
      <w:pPr>
        <w:numPr>
          <w:ilvl w:val="0"/>
          <w:numId w:val="5"/>
        </w:numPr>
        <w:spacing w:after="86" w:line="259" w:lineRule="auto"/>
        <w:ind w:hanging="360"/>
        <w:rPr>
          <w:rFonts w:cs="Open Sans"/>
          <w:sz w:val="24"/>
          <w:szCs w:val="24"/>
        </w:rPr>
      </w:pPr>
      <w:r w:rsidRPr="008446E5">
        <w:rPr>
          <w:rFonts w:eastAsia="Verdana" w:cs="Open Sans"/>
          <w:i/>
          <w:sz w:val="24"/>
          <w:szCs w:val="24"/>
        </w:rPr>
        <w:t xml:space="preserve">Learning times, and credit weightings where appropriate. </w:t>
      </w:r>
    </w:p>
    <w:p w14:paraId="04136613" w14:textId="77777777" w:rsidR="00ED1E3F" w:rsidRPr="003B0C74" w:rsidRDefault="00ED1E3F" w:rsidP="00ED1E3F">
      <w:pPr>
        <w:numPr>
          <w:ilvl w:val="0"/>
          <w:numId w:val="5"/>
        </w:numPr>
        <w:spacing w:after="40" w:line="260" w:lineRule="auto"/>
        <w:ind w:hanging="360"/>
        <w:rPr>
          <w:rFonts w:cs="Open Sans"/>
          <w:sz w:val="24"/>
          <w:szCs w:val="24"/>
        </w:rPr>
      </w:pPr>
      <w:r w:rsidRPr="008446E5">
        <w:rPr>
          <w:rFonts w:eastAsia="Verdana" w:cs="Open Sans"/>
          <w:i/>
          <w:sz w:val="24"/>
          <w:szCs w:val="24"/>
        </w:rPr>
        <w:t xml:space="preserve">Standard programme timetable, available study modes and timescales for student completion etc. </w:t>
      </w:r>
    </w:p>
    <w:p w14:paraId="773FA0BE" w14:textId="77777777" w:rsidR="00ED1E3F" w:rsidRPr="008446E5" w:rsidRDefault="00ED1E3F" w:rsidP="00ED1E3F">
      <w:pPr>
        <w:numPr>
          <w:ilvl w:val="0"/>
          <w:numId w:val="5"/>
        </w:numPr>
        <w:spacing w:after="40" w:line="260" w:lineRule="auto"/>
        <w:ind w:hanging="360"/>
        <w:rPr>
          <w:rFonts w:cs="Open Sans"/>
          <w:sz w:val="24"/>
          <w:szCs w:val="24"/>
        </w:rPr>
      </w:pPr>
      <w:r>
        <w:rPr>
          <w:rFonts w:cs="Open Sans"/>
          <w:i/>
          <w:sz w:val="24"/>
          <w:szCs w:val="24"/>
        </w:rPr>
        <w:t>Include intentions for future development of programme, e.g. new modules, new assessments etc.</w:t>
      </w:r>
    </w:p>
    <w:p w14:paraId="0C4C99A8" w14:textId="77777777" w:rsidR="00ED1E3F" w:rsidRPr="00ED1E3F" w:rsidRDefault="00ED1E3F" w:rsidP="00ED1E3F"/>
    <w:p w14:paraId="3127D88B" w14:textId="6A374C75" w:rsidR="00ED1E3F" w:rsidRDefault="00ED1E3F" w:rsidP="00ED1E3F">
      <w:pPr>
        <w:pStyle w:val="Heading2"/>
      </w:pPr>
      <w:bookmarkStart w:id="6" w:name="_Toc54797996"/>
      <w:r w:rsidRPr="008446E5">
        <w:t>Programme content</w:t>
      </w:r>
      <w:bookmarkEnd w:id="6"/>
    </w:p>
    <w:p w14:paraId="2C86633E" w14:textId="77777777" w:rsidR="00ED1E3F" w:rsidRPr="008446E5" w:rsidRDefault="00ED1E3F" w:rsidP="00ED1E3F">
      <w:pPr>
        <w:pStyle w:val="ListParagraph"/>
        <w:numPr>
          <w:ilvl w:val="0"/>
          <w:numId w:val="11"/>
        </w:numPr>
        <w:tabs>
          <w:tab w:val="center" w:pos="46"/>
          <w:tab w:val="center" w:pos="4945"/>
        </w:tabs>
        <w:spacing w:after="0" w:line="259" w:lineRule="auto"/>
        <w:ind w:left="306" w:hanging="284"/>
        <w:rPr>
          <w:rFonts w:cs="Open Sans"/>
          <w:sz w:val="24"/>
          <w:szCs w:val="24"/>
        </w:rPr>
      </w:pPr>
      <w:r w:rsidRPr="008446E5">
        <w:rPr>
          <w:rFonts w:eastAsia="Verdana" w:cs="Open Sans"/>
          <w:b/>
          <w:i/>
          <w:sz w:val="24"/>
          <w:szCs w:val="24"/>
        </w:rPr>
        <w:t xml:space="preserve">Summarise </w:t>
      </w:r>
      <w:r w:rsidRPr="008446E5">
        <w:rPr>
          <w:rFonts w:eastAsia="Verdana" w:cs="Open Sans"/>
          <w:i/>
          <w:sz w:val="24"/>
          <w:szCs w:val="24"/>
        </w:rPr>
        <w:t xml:space="preserve">(based on programme specification and programme handbook) and </w:t>
      </w:r>
      <w:r w:rsidRPr="008446E5">
        <w:rPr>
          <w:rFonts w:eastAsia="Verdana" w:cs="Open Sans"/>
          <w:b/>
          <w:i/>
          <w:sz w:val="24"/>
          <w:szCs w:val="24"/>
        </w:rPr>
        <w:t>critique</w:t>
      </w:r>
      <w:r w:rsidRPr="008446E5">
        <w:rPr>
          <w:rFonts w:eastAsia="Verdana" w:cs="Open Sans"/>
          <w:i/>
          <w:sz w:val="24"/>
          <w:szCs w:val="24"/>
        </w:rPr>
        <w:t xml:space="preserve">: </w:t>
      </w:r>
    </w:p>
    <w:p w14:paraId="3A9A0602" w14:textId="77777777" w:rsidR="00ED1E3F" w:rsidRPr="008446E5" w:rsidRDefault="00ED1E3F" w:rsidP="00ED1E3F">
      <w:pPr>
        <w:numPr>
          <w:ilvl w:val="0"/>
          <w:numId w:val="6"/>
        </w:numPr>
        <w:spacing w:after="85" w:line="246" w:lineRule="auto"/>
        <w:ind w:right="102" w:hanging="360"/>
        <w:rPr>
          <w:rFonts w:cs="Open Sans"/>
          <w:sz w:val="24"/>
          <w:szCs w:val="24"/>
        </w:rPr>
      </w:pPr>
      <w:r w:rsidRPr="008446E5">
        <w:rPr>
          <w:rFonts w:eastAsia="Verdana" w:cs="Open Sans"/>
          <w:i/>
          <w:sz w:val="24"/>
          <w:szCs w:val="24"/>
        </w:rPr>
        <w:t xml:space="preserve">Programme structure – core and advanced modules and options/recommendations available to students (reference relevant element of programme handbook, blob chart etc.). Mention any module pre-requisites, special activities like field trips or away-days, etc. </w:t>
      </w:r>
    </w:p>
    <w:p w14:paraId="41E55551" w14:textId="77777777" w:rsidR="00ED1E3F" w:rsidRPr="008446E5" w:rsidRDefault="00ED1E3F" w:rsidP="00ED1E3F">
      <w:pPr>
        <w:numPr>
          <w:ilvl w:val="0"/>
          <w:numId w:val="6"/>
        </w:numPr>
        <w:spacing w:after="57" w:line="271" w:lineRule="auto"/>
        <w:ind w:right="102" w:hanging="360"/>
        <w:rPr>
          <w:rFonts w:cs="Open Sans"/>
          <w:sz w:val="24"/>
          <w:szCs w:val="24"/>
        </w:rPr>
      </w:pPr>
      <w:r w:rsidRPr="008446E5">
        <w:rPr>
          <w:rFonts w:eastAsia="Verdana" w:cs="Open Sans"/>
          <w:i/>
          <w:sz w:val="24"/>
          <w:szCs w:val="24"/>
        </w:rPr>
        <w:t xml:space="preserve">Programme materials – key materials (specify type/format) provided for students at programme and module level (link to more detailed lists of materials for each module). </w:t>
      </w:r>
      <w:r w:rsidRPr="008446E5">
        <w:rPr>
          <w:rFonts w:eastAsia="Courier New" w:cs="Open Sans"/>
          <w:sz w:val="24"/>
          <w:szCs w:val="24"/>
        </w:rPr>
        <w:t>o</w:t>
      </w:r>
      <w:r w:rsidRPr="008446E5">
        <w:rPr>
          <w:rFonts w:cs="Open Sans"/>
          <w:sz w:val="24"/>
          <w:szCs w:val="24"/>
        </w:rPr>
        <w:t xml:space="preserve"> </w:t>
      </w:r>
      <w:r w:rsidRPr="008446E5">
        <w:rPr>
          <w:rFonts w:eastAsia="Verdana" w:cs="Open Sans"/>
          <w:i/>
          <w:sz w:val="24"/>
          <w:szCs w:val="24"/>
        </w:rPr>
        <w:t xml:space="preserve">VLE usage – what content or activities are </w:t>
      </w:r>
      <w:r w:rsidRPr="008446E5">
        <w:rPr>
          <w:rFonts w:eastAsia="Verdana" w:cs="Open Sans"/>
          <w:i/>
          <w:sz w:val="24"/>
          <w:szCs w:val="24"/>
        </w:rPr>
        <w:lastRenderedPageBreak/>
        <w:t xml:space="preserve">provided/conducted via Moodle or other VLE-type tools (link to available content, such as past online discussions, podcast lectures, etc.) </w:t>
      </w:r>
    </w:p>
    <w:p w14:paraId="1606CF0F" w14:textId="77777777" w:rsidR="00ED1E3F" w:rsidRPr="008446E5" w:rsidRDefault="00ED1E3F" w:rsidP="00ED1E3F">
      <w:pPr>
        <w:numPr>
          <w:ilvl w:val="0"/>
          <w:numId w:val="6"/>
        </w:numPr>
        <w:spacing w:after="78" w:line="250" w:lineRule="auto"/>
        <w:ind w:right="102" w:hanging="360"/>
        <w:rPr>
          <w:rFonts w:cs="Open Sans"/>
          <w:sz w:val="24"/>
          <w:szCs w:val="24"/>
        </w:rPr>
      </w:pPr>
      <w:r w:rsidRPr="008446E5">
        <w:rPr>
          <w:rFonts w:eastAsia="Verdana" w:cs="Open Sans"/>
          <w:i/>
          <w:sz w:val="24"/>
          <w:szCs w:val="24"/>
        </w:rPr>
        <w:t xml:space="preserve">Curriculum review and revision processes – how content and materials are kept up to date (link to Annual Programme Director’s Reviews and Annual Module Review &amp; Action Plans, give examples of updates, describe update timescales, etc.).  </w:t>
      </w:r>
    </w:p>
    <w:p w14:paraId="17690717" w14:textId="77777777" w:rsidR="00BA433F" w:rsidRDefault="00ED1E3F" w:rsidP="00ED1E3F">
      <w:pPr>
        <w:rPr>
          <w:rFonts w:eastAsia="Verdana" w:cs="Open Sans"/>
          <w:sz w:val="24"/>
          <w:szCs w:val="24"/>
        </w:rPr>
      </w:pPr>
      <w:r w:rsidRPr="008446E5">
        <w:rPr>
          <w:rFonts w:eastAsia="Verdana" w:cs="Open Sans"/>
          <w:i/>
          <w:sz w:val="24"/>
          <w:szCs w:val="24"/>
        </w:rPr>
        <w:t xml:space="preserve">Areas for development – identify any potential aspects of the programme requiring or with scope for improvement, areas not currently covered, etc. </w:t>
      </w:r>
      <w:r w:rsidRPr="008446E5">
        <w:rPr>
          <w:rFonts w:eastAsia="Verdana" w:cs="Open Sans"/>
          <w:sz w:val="24"/>
          <w:szCs w:val="24"/>
        </w:rPr>
        <w:t xml:space="preserve">    </w:t>
      </w:r>
    </w:p>
    <w:p w14:paraId="58440A8A" w14:textId="473355A2" w:rsidR="00ED1E3F" w:rsidRDefault="00ED1E3F" w:rsidP="00ED1E3F">
      <w:pPr>
        <w:rPr>
          <w:rFonts w:eastAsia="Verdana" w:cs="Open Sans"/>
          <w:sz w:val="24"/>
          <w:szCs w:val="24"/>
        </w:rPr>
      </w:pPr>
      <w:r w:rsidRPr="008446E5">
        <w:rPr>
          <w:rFonts w:eastAsia="Verdana" w:cs="Open Sans"/>
          <w:sz w:val="24"/>
          <w:szCs w:val="24"/>
        </w:rPr>
        <w:t xml:space="preserve"> </w:t>
      </w:r>
    </w:p>
    <w:p w14:paraId="209FC647" w14:textId="45553B5B" w:rsidR="00ED1E3F" w:rsidRDefault="00ED1E3F" w:rsidP="00ED1E3F">
      <w:pPr>
        <w:pStyle w:val="Heading2"/>
      </w:pPr>
      <w:bookmarkStart w:id="7" w:name="_Toc54797997"/>
      <w:r w:rsidRPr="008446E5">
        <w:t>Teaching and learning</w:t>
      </w:r>
      <w:bookmarkEnd w:id="7"/>
      <w:r w:rsidRPr="008446E5">
        <w:t xml:space="preserve"> </w:t>
      </w:r>
    </w:p>
    <w:p w14:paraId="34339BB4" w14:textId="77777777" w:rsidR="00ED1E3F" w:rsidRPr="008446E5" w:rsidRDefault="00ED1E3F" w:rsidP="00ED1E3F">
      <w:pPr>
        <w:pStyle w:val="ListParagraph"/>
        <w:numPr>
          <w:ilvl w:val="0"/>
          <w:numId w:val="11"/>
        </w:numPr>
        <w:tabs>
          <w:tab w:val="center" w:pos="46"/>
          <w:tab w:val="center" w:pos="2486"/>
        </w:tabs>
        <w:spacing w:after="51" w:line="259" w:lineRule="auto"/>
        <w:ind w:left="306" w:hanging="306"/>
        <w:rPr>
          <w:rFonts w:cs="Open Sans"/>
          <w:sz w:val="24"/>
          <w:szCs w:val="24"/>
        </w:rPr>
      </w:pPr>
      <w:r w:rsidRPr="008446E5">
        <w:rPr>
          <w:rFonts w:eastAsia="Verdana" w:cs="Open Sans"/>
          <w:b/>
          <w:i/>
          <w:sz w:val="24"/>
          <w:szCs w:val="24"/>
        </w:rPr>
        <w:t>Summarise</w:t>
      </w:r>
      <w:r w:rsidRPr="008446E5">
        <w:rPr>
          <w:rFonts w:eastAsia="Verdana" w:cs="Open Sans"/>
          <w:i/>
          <w:sz w:val="24"/>
          <w:szCs w:val="24"/>
        </w:rPr>
        <w:t xml:space="preserve"> and </w:t>
      </w:r>
      <w:r w:rsidRPr="008446E5">
        <w:rPr>
          <w:rFonts w:eastAsia="Verdana" w:cs="Open Sans"/>
          <w:b/>
          <w:i/>
          <w:sz w:val="24"/>
          <w:szCs w:val="24"/>
        </w:rPr>
        <w:t>critique/comment on</w:t>
      </w:r>
      <w:r w:rsidRPr="008446E5">
        <w:rPr>
          <w:rFonts w:eastAsia="Verdana" w:cs="Open Sans"/>
          <w:i/>
          <w:sz w:val="24"/>
          <w:szCs w:val="24"/>
        </w:rPr>
        <w:t xml:space="preserve">: </w:t>
      </w:r>
    </w:p>
    <w:p w14:paraId="3AE91126" w14:textId="77777777" w:rsidR="00ED1E3F" w:rsidRPr="008446E5" w:rsidRDefault="00ED1E3F" w:rsidP="00ED1E3F">
      <w:pPr>
        <w:numPr>
          <w:ilvl w:val="0"/>
          <w:numId w:val="7"/>
        </w:numPr>
        <w:spacing w:after="70" w:line="258" w:lineRule="auto"/>
        <w:ind w:hanging="360"/>
        <w:rPr>
          <w:rFonts w:cs="Open Sans"/>
          <w:sz w:val="24"/>
          <w:szCs w:val="24"/>
        </w:rPr>
      </w:pPr>
      <w:r w:rsidRPr="008446E5">
        <w:rPr>
          <w:rFonts w:eastAsia="Verdana" w:cs="Open Sans"/>
          <w:i/>
          <w:sz w:val="24"/>
          <w:szCs w:val="24"/>
        </w:rPr>
        <w:t xml:space="preserve">Teaching methods – mix of and approaches to lectures, seminars, groupwork, peer learning, self-directed learning, online exercises, etc.  </w:t>
      </w:r>
    </w:p>
    <w:p w14:paraId="1A43A098" w14:textId="77777777" w:rsidR="00ED1E3F" w:rsidRPr="008446E5" w:rsidRDefault="00ED1E3F" w:rsidP="00ED1E3F">
      <w:pPr>
        <w:numPr>
          <w:ilvl w:val="0"/>
          <w:numId w:val="7"/>
        </w:numPr>
        <w:spacing w:after="89" w:line="259" w:lineRule="auto"/>
        <w:ind w:hanging="360"/>
        <w:rPr>
          <w:rFonts w:cs="Open Sans"/>
          <w:sz w:val="24"/>
          <w:szCs w:val="24"/>
        </w:rPr>
      </w:pPr>
      <w:r w:rsidRPr="008446E5">
        <w:rPr>
          <w:rFonts w:eastAsia="Verdana" w:cs="Open Sans"/>
          <w:i/>
          <w:sz w:val="24"/>
          <w:szCs w:val="24"/>
        </w:rPr>
        <w:t xml:space="preserve">Programme materials – appropriateness of current formats/approaches/delivery methods. </w:t>
      </w:r>
    </w:p>
    <w:p w14:paraId="2F74AD21" w14:textId="77777777" w:rsidR="00ED1E3F" w:rsidRPr="008446E5" w:rsidRDefault="00ED1E3F" w:rsidP="00ED1E3F">
      <w:pPr>
        <w:numPr>
          <w:ilvl w:val="0"/>
          <w:numId w:val="7"/>
        </w:numPr>
        <w:spacing w:after="82" w:line="249" w:lineRule="auto"/>
        <w:ind w:hanging="360"/>
        <w:rPr>
          <w:rFonts w:cs="Open Sans"/>
          <w:sz w:val="24"/>
          <w:szCs w:val="24"/>
        </w:rPr>
      </w:pPr>
      <w:r w:rsidRPr="008446E5">
        <w:rPr>
          <w:rFonts w:eastAsia="Verdana" w:cs="Open Sans"/>
          <w:i/>
          <w:sz w:val="24"/>
          <w:szCs w:val="24"/>
        </w:rPr>
        <w:t xml:space="preserve">VLE usage – more on specific pedagogic and learning activities provided/conducted via Moodle or other VLE-type tools (link to available content, such as past online discussions, tutorial support, etc.) </w:t>
      </w:r>
    </w:p>
    <w:p w14:paraId="2A229086" w14:textId="77777777" w:rsidR="00ED1E3F" w:rsidRPr="008446E5" w:rsidRDefault="00ED1E3F" w:rsidP="00ED1E3F">
      <w:pPr>
        <w:numPr>
          <w:ilvl w:val="0"/>
          <w:numId w:val="7"/>
        </w:numPr>
        <w:spacing w:after="87" w:line="259" w:lineRule="auto"/>
        <w:ind w:hanging="360"/>
        <w:rPr>
          <w:rFonts w:cs="Open Sans"/>
          <w:sz w:val="24"/>
          <w:szCs w:val="24"/>
        </w:rPr>
      </w:pPr>
      <w:r w:rsidRPr="008446E5">
        <w:rPr>
          <w:rFonts w:eastAsia="Verdana" w:cs="Open Sans"/>
          <w:i/>
          <w:sz w:val="24"/>
          <w:szCs w:val="24"/>
        </w:rPr>
        <w:t xml:space="preserve">Learning resources – services and facilities such as library, laboratories, computers etc. </w:t>
      </w:r>
    </w:p>
    <w:p w14:paraId="0B0F2DBD" w14:textId="77777777" w:rsidR="00ED1E3F" w:rsidRPr="008446E5" w:rsidRDefault="00ED1E3F" w:rsidP="00ED1E3F">
      <w:pPr>
        <w:numPr>
          <w:ilvl w:val="0"/>
          <w:numId w:val="7"/>
        </w:numPr>
        <w:spacing w:after="70" w:line="258" w:lineRule="auto"/>
        <w:ind w:hanging="360"/>
        <w:rPr>
          <w:rFonts w:cs="Open Sans"/>
          <w:sz w:val="24"/>
          <w:szCs w:val="24"/>
        </w:rPr>
      </w:pPr>
      <w:r w:rsidRPr="008446E5">
        <w:rPr>
          <w:rFonts w:eastAsia="Verdana" w:cs="Open Sans"/>
          <w:i/>
          <w:sz w:val="24"/>
          <w:szCs w:val="24"/>
        </w:rPr>
        <w:t xml:space="preserve">Academic support – describe support available from Programme Directors, Module Organisers, personal tutors and project supervisors.  </w:t>
      </w:r>
    </w:p>
    <w:p w14:paraId="605A62F5" w14:textId="77777777" w:rsidR="00ED1E3F" w:rsidRPr="008446E5" w:rsidRDefault="00ED1E3F" w:rsidP="00ED1E3F">
      <w:pPr>
        <w:numPr>
          <w:ilvl w:val="0"/>
          <w:numId w:val="7"/>
        </w:numPr>
        <w:spacing w:after="68" w:line="260" w:lineRule="auto"/>
        <w:ind w:hanging="360"/>
        <w:rPr>
          <w:rFonts w:cs="Open Sans"/>
          <w:sz w:val="24"/>
          <w:szCs w:val="24"/>
        </w:rPr>
      </w:pPr>
      <w:r w:rsidRPr="008446E5">
        <w:rPr>
          <w:rFonts w:eastAsia="Verdana" w:cs="Open Sans"/>
          <w:i/>
          <w:sz w:val="24"/>
          <w:szCs w:val="24"/>
        </w:rPr>
        <w:t xml:space="preserve">Exams – support provided for student learning (e.g. pre-exam revision sessions, past papers etc.) </w:t>
      </w:r>
    </w:p>
    <w:p w14:paraId="43464D03" w14:textId="77777777" w:rsidR="00ED1E3F" w:rsidRDefault="00ED1E3F" w:rsidP="00ED1E3F">
      <w:pPr>
        <w:rPr>
          <w:rFonts w:eastAsia="Verdana" w:cs="Open Sans"/>
          <w:i/>
          <w:sz w:val="24"/>
          <w:szCs w:val="24"/>
        </w:rPr>
      </w:pPr>
      <w:r w:rsidRPr="008446E5">
        <w:rPr>
          <w:rFonts w:eastAsia="Verdana" w:cs="Open Sans"/>
          <w:i/>
          <w:sz w:val="24"/>
          <w:szCs w:val="24"/>
        </w:rPr>
        <w:t>Projects – support provided and expectations about the project learning experience.</w:t>
      </w:r>
    </w:p>
    <w:p w14:paraId="72DD708C" w14:textId="6BB5E599" w:rsidR="00ED1E3F" w:rsidRDefault="00ED1E3F" w:rsidP="00ED1E3F">
      <w:pPr>
        <w:rPr>
          <w:rFonts w:eastAsia="Verdana" w:cs="Open Sans"/>
          <w:sz w:val="24"/>
          <w:szCs w:val="24"/>
        </w:rPr>
      </w:pPr>
      <w:r w:rsidRPr="008446E5">
        <w:rPr>
          <w:rFonts w:eastAsia="Verdana" w:cs="Open Sans"/>
          <w:i/>
          <w:sz w:val="24"/>
          <w:szCs w:val="24"/>
        </w:rPr>
        <w:t xml:space="preserve"> </w:t>
      </w:r>
      <w:r w:rsidRPr="008446E5">
        <w:rPr>
          <w:rFonts w:eastAsia="Verdana" w:cs="Open Sans"/>
          <w:sz w:val="24"/>
          <w:szCs w:val="24"/>
        </w:rPr>
        <w:t xml:space="preserve">       </w:t>
      </w:r>
    </w:p>
    <w:p w14:paraId="3C36035C" w14:textId="7E910EDD" w:rsidR="00ED1E3F" w:rsidRDefault="00ED1E3F" w:rsidP="00ED1E3F">
      <w:pPr>
        <w:pStyle w:val="Heading2"/>
      </w:pPr>
      <w:bookmarkStart w:id="8" w:name="_Toc54797998"/>
      <w:r w:rsidRPr="008446E5">
        <w:t>Assessment and student outcomes</w:t>
      </w:r>
      <w:bookmarkEnd w:id="8"/>
    </w:p>
    <w:p w14:paraId="3E79FB1E" w14:textId="77777777" w:rsidR="00ED1E3F" w:rsidRPr="008446E5" w:rsidRDefault="00ED1E3F" w:rsidP="00ED1E3F">
      <w:pPr>
        <w:pStyle w:val="ListParagraph"/>
        <w:numPr>
          <w:ilvl w:val="0"/>
          <w:numId w:val="11"/>
        </w:numPr>
        <w:tabs>
          <w:tab w:val="center" w:pos="46"/>
          <w:tab w:val="center" w:pos="2486"/>
        </w:tabs>
        <w:spacing w:after="51" w:line="259" w:lineRule="auto"/>
        <w:ind w:left="306" w:hanging="284"/>
        <w:rPr>
          <w:rFonts w:cs="Open Sans"/>
          <w:sz w:val="24"/>
          <w:szCs w:val="24"/>
        </w:rPr>
      </w:pPr>
      <w:r w:rsidRPr="008446E5">
        <w:rPr>
          <w:rFonts w:eastAsia="Verdana" w:cs="Open Sans"/>
          <w:b/>
          <w:i/>
          <w:sz w:val="24"/>
          <w:szCs w:val="24"/>
        </w:rPr>
        <w:t>Summarise</w:t>
      </w:r>
      <w:r w:rsidRPr="008446E5">
        <w:rPr>
          <w:rFonts w:eastAsia="Verdana" w:cs="Open Sans"/>
          <w:i/>
          <w:sz w:val="24"/>
          <w:szCs w:val="24"/>
        </w:rPr>
        <w:t xml:space="preserve"> and </w:t>
      </w:r>
      <w:r w:rsidRPr="008446E5">
        <w:rPr>
          <w:rFonts w:eastAsia="Verdana" w:cs="Open Sans"/>
          <w:b/>
          <w:i/>
          <w:sz w:val="24"/>
          <w:szCs w:val="24"/>
        </w:rPr>
        <w:t>critique/comment on</w:t>
      </w:r>
      <w:r w:rsidRPr="008446E5">
        <w:rPr>
          <w:rFonts w:eastAsia="Verdana" w:cs="Open Sans"/>
          <w:i/>
          <w:sz w:val="24"/>
          <w:szCs w:val="24"/>
        </w:rPr>
        <w:t xml:space="preserve">: </w:t>
      </w:r>
    </w:p>
    <w:p w14:paraId="68A38710" w14:textId="77777777" w:rsidR="00ED1E3F" w:rsidRPr="008446E5" w:rsidRDefault="00ED1E3F" w:rsidP="00ED1E3F">
      <w:pPr>
        <w:pStyle w:val="ListParagraph"/>
        <w:numPr>
          <w:ilvl w:val="0"/>
          <w:numId w:val="12"/>
        </w:numPr>
        <w:spacing w:after="56" w:line="272" w:lineRule="auto"/>
        <w:ind w:right="134"/>
        <w:rPr>
          <w:rFonts w:cs="Open Sans"/>
          <w:sz w:val="24"/>
          <w:szCs w:val="24"/>
        </w:rPr>
      </w:pPr>
      <w:r w:rsidRPr="008446E5">
        <w:rPr>
          <w:rFonts w:eastAsia="Verdana" w:cs="Open Sans"/>
          <w:i/>
          <w:sz w:val="24"/>
          <w:szCs w:val="24"/>
        </w:rPr>
        <w:t>Assessment methods – types and mix of both formative and summative assessment through the programme (</w:t>
      </w:r>
      <w:proofErr w:type="spellStart"/>
      <w:r w:rsidRPr="008446E5">
        <w:rPr>
          <w:rFonts w:eastAsia="Verdana" w:cs="Open Sans"/>
          <w:i/>
          <w:sz w:val="24"/>
          <w:szCs w:val="24"/>
        </w:rPr>
        <w:t>inc.</w:t>
      </w:r>
      <w:proofErr w:type="spellEnd"/>
      <w:r w:rsidRPr="008446E5">
        <w:rPr>
          <w:rFonts w:eastAsia="Verdana" w:cs="Open Sans"/>
          <w:i/>
          <w:sz w:val="24"/>
          <w:szCs w:val="24"/>
        </w:rPr>
        <w:t xml:space="preserve"> mix across different potential module options, and assessment through exams and projects). </w:t>
      </w:r>
    </w:p>
    <w:p w14:paraId="6481507E" w14:textId="77777777" w:rsidR="00ED1E3F" w:rsidRPr="008446E5" w:rsidRDefault="00ED1E3F" w:rsidP="00ED1E3F">
      <w:pPr>
        <w:pStyle w:val="ListParagraph"/>
        <w:numPr>
          <w:ilvl w:val="0"/>
          <w:numId w:val="12"/>
        </w:numPr>
        <w:spacing w:after="56" w:line="272" w:lineRule="auto"/>
        <w:ind w:right="134"/>
        <w:rPr>
          <w:rFonts w:cs="Open Sans"/>
          <w:sz w:val="24"/>
          <w:szCs w:val="24"/>
        </w:rPr>
      </w:pPr>
      <w:r w:rsidRPr="008446E5">
        <w:rPr>
          <w:rFonts w:eastAsia="Verdana" w:cs="Open Sans"/>
          <w:i/>
          <w:sz w:val="24"/>
          <w:szCs w:val="24"/>
        </w:rPr>
        <w:t xml:space="preserve">Operation of assessment-setting processes, marking, moderation, and the Board of Examiners (including role of the Chair). </w:t>
      </w:r>
    </w:p>
    <w:p w14:paraId="4FF9F040" w14:textId="77777777" w:rsidR="00ED1E3F" w:rsidRPr="008446E5" w:rsidRDefault="00ED1E3F" w:rsidP="00ED1E3F">
      <w:pPr>
        <w:pStyle w:val="ListParagraph"/>
        <w:numPr>
          <w:ilvl w:val="0"/>
          <w:numId w:val="12"/>
        </w:numPr>
        <w:spacing w:after="46" w:line="282" w:lineRule="auto"/>
        <w:ind w:right="134"/>
        <w:rPr>
          <w:rFonts w:cs="Open Sans"/>
          <w:sz w:val="24"/>
          <w:szCs w:val="24"/>
        </w:rPr>
      </w:pPr>
      <w:r w:rsidRPr="008446E5">
        <w:rPr>
          <w:rFonts w:eastAsia="Verdana" w:cs="Open Sans"/>
          <w:i/>
          <w:sz w:val="24"/>
          <w:szCs w:val="24"/>
        </w:rPr>
        <w:t xml:space="preserve">Grading system – brief explanation, also cross-referencing samples of tasks and student work provided. </w:t>
      </w:r>
    </w:p>
    <w:p w14:paraId="4282B878" w14:textId="77777777" w:rsidR="00ED1E3F" w:rsidRPr="008446E5" w:rsidRDefault="00ED1E3F" w:rsidP="00ED1E3F">
      <w:pPr>
        <w:pStyle w:val="ListParagraph"/>
        <w:numPr>
          <w:ilvl w:val="0"/>
          <w:numId w:val="12"/>
        </w:numPr>
        <w:spacing w:after="46" w:line="282" w:lineRule="auto"/>
        <w:ind w:right="134"/>
        <w:rPr>
          <w:rFonts w:cs="Open Sans"/>
          <w:sz w:val="24"/>
          <w:szCs w:val="24"/>
        </w:rPr>
      </w:pPr>
      <w:r w:rsidRPr="008446E5">
        <w:rPr>
          <w:rFonts w:eastAsia="Verdana" w:cs="Open Sans"/>
          <w:i/>
          <w:sz w:val="24"/>
          <w:szCs w:val="24"/>
        </w:rPr>
        <w:t xml:space="preserve">Assessment feedback supplied to students – brief explanation, also cross-referencing samples provided. </w:t>
      </w:r>
    </w:p>
    <w:p w14:paraId="2BEB98AE" w14:textId="77777777" w:rsidR="00ED1E3F" w:rsidRPr="008446E5" w:rsidRDefault="00ED1E3F" w:rsidP="00ED1E3F">
      <w:pPr>
        <w:pStyle w:val="ListParagraph"/>
        <w:numPr>
          <w:ilvl w:val="0"/>
          <w:numId w:val="12"/>
        </w:numPr>
        <w:spacing w:after="87" w:line="259" w:lineRule="auto"/>
        <w:ind w:right="134"/>
        <w:rPr>
          <w:rFonts w:cs="Open Sans"/>
          <w:sz w:val="24"/>
          <w:szCs w:val="24"/>
        </w:rPr>
      </w:pPr>
      <w:r w:rsidRPr="008446E5">
        <w:rPr>
          <w:rFonts w:eastAsia="Verdana" w:cs="Open Sans"/>
          <w:i/>
          <w:sz w:val="24"/>
          <w:szCs w:val="24"/>
        </w:rPr>
        <w:lastRenderedPageBreak/>
        <w:t xml:space="preserve">Statistics about pass rates, grade distributions, student progression and completion etc. </w:t>
      </w:r>
    </w:p>
    <w:p w14:paraId="084D10D3" w14:textId="26629738" w:rsidR="00ED1E3F" w:rsidRDefault="00ED1E3F" w:rsidP="00ED1E3F">
      <w:pPr>
        <w:pStyle w:val="ListParagraph"/>
        <w:numPr>
          <w:ilvl w:val="0"/>
          <w:numId w:val="12"/>
        </w:numPr>
        <w:spacing w:after="40" w:line="260" w:lineRule="auto"/>
        <w:ind w:right="134"/>
        <w:rPr>
          <w:rFonts w:eastAsia="Verdana" w:cs="Open Sans"/>
          <w:i/>
          <w:sz w:val="24"/>
          <w:szCs w:val="24"/>
        </w:rPr>
      </w:pPr>
      <w:r w:rsidRPr="008446E5">
        <w:rPr>
          <w:rFonts w:eastAsia="Verdana" w:cs="Open Sans"/>
          <w:i/>
          <w:sz w:val="24"/>
          <w:szCs w:val="24"/>
        </w:rPr>
        <w:t xml:space="preserve">Information about student career destinations (as collected via alumni and </w:t>
      </w:r>
      <w:r>
        <w:rPr>
          <w:rFonts w:eastAsia="Verdana" w:cs="Open Sans"/>
          <w:i/>
          <w:sz w:val="24"/>
          <w:szCs w:val="24"/>
        </w:rPr>
        <w:t xml:space="preserve">destination of leavers and graduate outcomes </w:t>
      </w:r>
      <w:r w:rsidRPr="008446E5">
        <w:rPr>
          <w:rFonts w:eastAsia="Verdana" w:cs="Open Sans"/>
          <w:i/>
          <w:sz w:val="24"/>
          <w:szCs w:val="24"/>
        </w:rPr>
        <w:t xml:space="preserve">surveys). </w:t>
      </w:r>
    </w:p>
    <w:p w14:paraId="2F4FF704" w14:textId="2B934746" w:rsidR="00ED1E3F" w:rsidRDefault="00ED1E3F" w:rsidP="00ED1E3F">
      <w:pPr>
        <w:spacing w:after="40" w:line="260" w:lineRule="auto"/>
        <w:ind w:right="134"/>
        <w:rPr>
          <w:rFonts w:eastAsia="Verdana" w:cs="Open Sans"/>
          <w:i/>
          <w:sz w:val="24"/>
          <w:szCs w:val="24"/>
        </w:rPr>
      </w:pPr>
    </w:p>
    <w:tbl>
      <w:tblPr>
        <w:tblStyle w:val="TableGrid"/>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6" w:type="dxa"/>
          <w:left w:w="108" w:type="dxa"/>
          <w:right w:w="115" w:type="dxa"/>
        </w:tblCellMar>
        <w:tblLook w:val="04A0" w:firstRow="1" w:lastRow="0" w:firstColumn="1" w:lastColumn="0" w:noHBand="0" w:noVBand="1"/>
      </w:tblPr>
      <w:tblGrid>
        <w:gridCol w:w="2678"/>
        <w:gridCol w:w="871"/>
        <w:gridCol w:w="824"/>
        <w:gridCol w:w="871"/>
        <w:gridCol w:w="871"/>
        <w:gridCol w:w="871"/>
        <w:gridCol w:w="2938"/>
      </w:tblGrid>
      <w:tr w:rsidR="00ED1E3F" w:rsidRPr="009652A2" w14:paraId="681A8F4C" w14:textId="77777777" w:rsidTr="00BA433F">
        <w:trPr>
          <w:trHeight w:val="456"/>
        </w:trPr>
        <w:tc>
          <w:tcPr>
            <w:tcW w:w="2678" w:type="dxa"/>
            <w:shd w:val="clear" w:color="auto" w:fill="D9D9D9" w:themeFill="background1" w:themeFillShade="D9"/>
            <w:vAlign w:val="center"/>
          </w:tcPr>
          <w:p w14:paraId="54D43F60"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Completion</w:t>
            </w:r>
          </w:p>
        </w:tc>
        <w:tc>
          <w:tcPr>
            <w:tcW w:w="871" w:type="dxa"/>
            <w:shd w:val="clear" w:color="auto" w:fill="D9D9D9" w:themeFill="background1" w:themeFillShade="D9"/>
            <w:vAlign w:val="center"/>
          </w:tcPr>
          <w:p w14:paraId="6D902734"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19/20</w:t>
            </w:r>
          </w:p>
        </w:tc>
        <w:tc>
          <w:tcPr>
            <w:tcW w:w="824" w:type="dxa"/>
            <w:shd w:val="clear" w:color="auto" w:fill="D9D9D9" w:themeFill="background1" w:themeFillShade="D9"/>
            <w:vAlign w:val="center"/>
          </w:tcPr>
          <w:p w14:paraId="4E3CF438"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w:t>
            </w:r>
          </w:p>
        </w:tc>
        <w:tc>
          <w:tcPr>
            <w:tcW w:w="871" w:type="dxa"/>
            <w:shd w:val="clear" w:color="auto" w:fill="D9D9D9" w:themeFill="background1" w:themeFillShade="D9"/>
            <w:vAlign w:val="center"/>
          </w:tcPr>
          <w:p w14:paraId="1371EBC7"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18/19</w:t>
            </w:r>
          </w:p>
        </w:tc>
        <w:tc>
          <w:tcPr>
            <w:tcW w:w="871" w:type="dxa"/>
            <w:shd w:val="clear" w:color="auto" w:fill="D9D9D9" w:themeFill="background1" w:themeFillShade="D9"/>
            <w:vAlign w:val="center"/>
          </w:tcPr>
          <w:p w14:paraId="146EE632"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17/18</w:t>
            </w:r>
          </w:p>
        </w:tc>
        <w:tc>
          <w:tcPr>
            <w:tcW w:w="871" w:type="dxa"/>
            <w:shd w:val="clear" w:color="auto" w:fill="D9D9D9" w:themeFill="background1" w:themeFillShade="D9"/>
            <w:vAlign w:val="center"/>
          </w:tcPr>
          <w:p w14:paraId="7D81C8C7"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16/17</w:t>
            </w:r>
          </w:p>
        </w:tc>
        <w:tc>
          <w:tcPr>
            <w:tcW w:w="2938" w:type="dxa"/>
            <w:shd w:val="clear" w:color="auto" w:fill="D9D9D9" w:themeFill="background1" w:themeFillShade="D9"/>
            <w:vAlign w:val="center"/>
          </w:tcPr>
          <w:p w14:paraId="77007878"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Analysis</w:t>
            </w:r>
          </w:p>
        </w:tc>
      </w:tr>
      <w:tr w:rsidR="00ED1E3F" w:rsidRPr="009652A2" w14:paraId="7EABA8C5" w14:textId="77777777" w:rsidTr="00AE4A50">
        <w:trPr>
          <w:trHeight w:val="452"/>
        </w:trPr>
        <w:tc>
          <w:tcPr>
            <w:tcW w:w="2678" w:type="dxa"/>
            <w:shd w:val="clear" w:color="auto" w:fill="auto"/>
            <w:vAlign w:val="center"/>
          </w:tcPr>
          <w:p w14:paraId="5DF8529D" w14:textId="77777777" w:rsidR="00ED1E3F" w:rsidRPr="00D13D76" w:rsidRDefault="00ED1E3F" w:rsidP="00214A39">
            <w:pPr>
              <w:spacing w:after="0" w:line="259" w:lineRule="auto"/>
              <w:ind w:left="0" w:firstLine="0"/>
              <w:rPr>
                <w:rFonts w:eastAsia="Verdana" w:cs="Open Sans"/>
                <w:bCs/>
                <w:sz w:val="24"/>
                <w:szCs w:val="24"/>
              </w:rPr>
            </w:pPr>
            <w:r>
              <w:rPr>
                <w:rFonts w:eastAsia="Verdana" w:cs="Open Sans"/>
                <w:bCs/>
                <w:sz w:val="24"/>
                <w:szCs w:val="24"/>
              </w:rPr>
              <w:t>Pass</w:t>
            </w:r>
          </w:p>
        </w:tc>
        <w:tc>
          <w:tcPr>
            <w:tcW w:w="871" w:type="dxa"/>
            <w:shd w:val="clear" w:color="auto" w:fill="auto"/>
            <w:vAlign w:val="center"/>
          </w:tcPr>
          <w:p w14:paraId="1A86427B"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2BB11C50"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4497E24F"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1D1C1DA"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370670CF" w14:textId="77777777" w:rsidR="00ED1E3F" w:rsidRPr="008446E5" w:rsidRDefault="00ED1E3F" w:rsidP="00214A39">
            <w:pPr>
              <w:spacing w:after="0" w:line="259" w:lineRule="auto"/>
              <w:ind w:left="0" w:firstLine="0"/>
              <w:jc w:val="center"/>
              <w:rPr>
                <w:rFonts w:eastAsia="Verdana" w:cs="Open Sans"/>
                <w:b/>
                <w:sz w:val="24"/>
                <w:szCs w:val="24"/>
              </w:rPr>
            </w:pPr>
          </w:p>
        </w:tc>
        <w:tc>
          <w:tcPr>
            <w:tcW w:w="2938" w:type="dxa"/>
            <w:shd w:val="clear" w:color="auto" w:fill="auto"/>
          </w:tcPr>
          <w:p w14:paraId="0D2279E9"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3ECF9EA6" w14:textId="77777777" w:rsidTr="00AE4A50">
        <w:trPr>
          <w:trHeight w:val="452"/>
        </w:trPr>
        <w:tc>
          <w:tcPr>
            <w:tcW w:w="2678" w:type="dxa"/>
            <w:shd w:val="clear" w:color="auto" w:fill="auto"/>
            <w:vAlign w:val="center"/>
          </w:tcPr>
          <w:p w14:paraId="1A769890" w14:textId="77777777" w:rsidR="00ED1E3F" w:rsidRPr="00D13D76" w:rsidRDefault="00ED1E3F" w:rsidP="00214A39">
            <w:pPr>
              <w:spacing w:after="0" w:line="259" w:lineRule="auto"/>
              <w:ind w:left="0" w:firstLine="0"/>
              <w:rPr>
                <w:rFonts w:eastAsia="Verdana" w:cs="Open Sans"/>
                <w:bCs/>
                <w:sz w:val="24"/>
                <w:szCs w:val="24"/>
              </w:rPr>
            </w:pPr>
            <w:r>
              <w:rPr>
                <w:rFonts w:eastAsia="Verdana" w:cs="Open Sans"/>
                <w:bCs/>
                <w:sz w:val="24"/>
                <w:szCs w:val="24"/>
              </w:rPr>
              <w:t>Fail</w:t>
            </w:r>
          </w:p>
        </w:tc>
        <w:tc>
          <w:tcPr>
            <w:tcW w:w="871" w:type="dxa"/>
            <w:shd w:val="clear" w:color="auto" w:fill="auto"/>
            <w:vAlign w:val="center"/>
          </w:tcPr>
          <w:p w14:paraId="52C77DB0"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4A2DBDAD"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57D26F89"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3F0DC4DE"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0E465A49" w14:textId="77777777" w:rsidR="00ED1E3F" w:rsidRPr="008446E5" w:rsidRDefault="00ED1E3F" w:rsidP="00214A39">
            <w:pPr>
              <w:spacing w:after="0" w:line="259" w:lineRule="auto"/>
              <w:ind w:left="0" w:firstLine="0"/>
              <w:jc w:val="center"/>
              <w:rPr>
                <w:rFonts w:eastAsia="Verdana" w:cs="Open Sans"/>
                <w:b/>
                <w:sz w:val="24"/>
                <w:szCs w:val="24"/>
              </w:rPr>
            </w:pPr>
          </w:p>
        </w:tc>
        <w:tc>
          <w:tcPr>
            <w:tcW w:w="2938" w:type="dxa"/>
            <w:shd w:val="clear" w:color="auto" w:fill="auto"/>
          </w:tcPr>
          <w:p w14:paraId="3C0249A2"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4C2CF6A7" w14:textId="77777777" w:rsidTr="00AE4A50">
        <w:trPr>
          <w:trHeight w:val="452"/>
        </w:trPr>
        <w:tc>
          <w:tcPr>
            <w:tcW w:w="2678" w:type="dxa"/>
            <w:shd w:val="clear" w:color="auto" w:fill="auto"/>
            <w:vAlign w:val="center"/>
          </w:tcPr>
          <w:p w14:paraId="3E061521" w14:textId="77777777" w:rsidR="00ED1E3F" w:rsidRPr="00B8670F" w:rsidRDefault="00ED1E3F" w:rsidP="00214A39">
            <w:pPr>
              <w:spacing w:after="0" w:line="259" w:lineRule="auto"/>
              <w:ind w:left="0" w:firstLine="0"/>
              <w:rPr>
                <w:rFonts w:eastAsia="Verdana" w:cs="Open Sans"/>
                <w:bCs/>
                <w:sz w:val="24"/>
                <w:szCs w:val="24"/>
              </w:rPr>
            </w:pPr>
            <w:r w:rsidRPr="00B8670F">
              <w:rPr>
                <w:rFonts w:eastAsia="Verdana" w:cs="Open Sans"/>
                <w:bCs/>
                <w:sz w:val="24"/>
                <w:szCs w:val="24"/>
              </w:rPr>
              <w:t>Interruption/</w:t>
            </w:r>
          </w:p>
          <w:p w14:paraId="0A657021" w14:textId="77777777" w:rsidR="00ED1E3F" w:rsidRPr="008446E5" w:rsidRDefault="00ED1E3F" w:rsidP="00214A39">
            <w:pPr>
              <w:spacing w:after="0" w:line="259" w:lineRule="auto"/>
              <w:ind w:left="0" w:firstLine="0"/>
              <w:rPr>
                <w:rFonts w:eastAsia="Verdana" w:cs="Open Sans"/>
                <w:b/>
                <w:sz w:val="24"/>
                <w:szCs w:val="24"/>
              </w:rPr>
            </w:pPr>
            <w:r w:rsidRPr="00B8670F">
              <w:rPr>
                <w:rFonts w:eastAsia="Verdana" w:cs="Open Sans"/>
                <w:bCs/>
                <w:sz w:val="24"/>
                <w:szCs w:val="24"/>
              </w:rPr>
              <w:t>Withdrawal</w:t>
            </w:r>
          </w:p>
        </w:tc>
        <w:tc>
          <w:tcPr>
            <w:tcW w:w="871" w:type="dxa"/>
            <w:shd w:val="clear" w:color="auto" w:fill="auto"/>
            <w:vAlign w:val="center"/>
          </w:tcPr>
          <w:p w14:paraId="708B4CFF"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2B15B685"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7B07C4BC"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741357E1"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251F4F0C" w14:textId="77777777" w:rsidR="00ED1E3F" w:rsidRPr="008446E5" w:rsidRDefault="00ED1E3F" w:rsidP="00214A39">
            <w:pPr>
              <w:spacing w:after="0" w:line="259" w:lineRule="auto"/>
              <w:ind w:left="0" w:firstLine="0"/>
              <w:jc w:val="center"/>
              <w:rPr>
                <w:rFonts w:eastAsia="Verdana" w:cs="Open Sans"/>
                <w:b/>
                <w:sz w:val="24"/>
                <w:szCs w:val="24"/>
              </w:rPr>
            </w:pPr>
          </w:p>
        </w:tc>
        <w:tc>
          <w:tcPr>
            <w:tcW w:w="2938" w:type="dxa"/>
            <w:shd w:val="clear" w:color="auto" w:fill="auto"/>
          </w:tcPr>
          <w:p w14:paraId="3D284006"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05BCCAD8" w14:textId="77777777" w:rsidTr="00AE4A50">
        <w:trPr>
          <w:trHeight w:val="452"/>
        </w:trPr>
        <w:tc>
          <w:tcPr>
            <w:tcW w:w="2678" w:type="dxa"/>
            <w:shd w:val="clear" w:color="auto" w:fill="auto"/>
            <w:vAlign w:val="center"/>
          </w:tcPr>
          <w:p w14:paraId="73FF41A7" w14:textId="77777777" w:rsidR="00ED1E3F" w:rsidRPr="00333728" w:rsidRDefault="00ED1E3F" w:rsidP="00214A39">
            <w:pPr>
              <w:spacing w:after="0" w:line="259" w:lineRule="auto"/>
              <w:ind w:left="0" w:firstLine="0"/>
              <w:rPr>
                <w:rFonts w:eastAsia="Verdana" w:cs="Open Sans"/>
                <w:bCs/>
                <w:sz w:val="24"/>
                <w:szCs w:val="24"/>
              </w:rPr>
            </w:pPr>
            <w:r>
              <w:rPr>
                <w:rFonts w:eastAsia="Verdana" w:cs="Open Sans"/>
                <w:b/>
                <w:sz w:val="24"/>
                <w:szCs w:val="24"/>
              </w:rPr>
              <w:t>Attainment</w:t>
            </w:r>
          </w:p>
        </w:tc>
        <w:tc>
          <w:tcPr>
            <w:tcW w:w="871" w:type="dxa"/>
            <w:shd w:val="clear" w:color="auto" w:fill="auto"/>
            <w:vAlign w:val="center"/>
          </w:tcPr>
          <w:p w14:paraId="22868D78"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19/20</w:t>
            </w:r>
          </w:p>
        </w:tc>
        <w:tc>
          <w:tcPr>
            <w:tcW w:w="824" w:type="dxa"/>
            <w:shd w:val="clear" w:color="auto" w:fill="auto"/>
            <w:vAlign w:val="center"/>
          </w:tcPr>
          <w:p w14:paraId="1EEDFA5B"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w:t>
            </w:r>
          </w:p>
        </w:tc>
        <w:tc>
          <w:tcPr>
            <w:tcW w:w="871" w:type="dxa"/>
            <w:shd w:val="clear" w:color="auto" w:fill="auto"/>
            <w:vAlign w:val="center"/>
          </w:tcPr>
          <w:p w14:paraId="2AAA2CA8"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18/19</w:t>
            </w:r>
          </w:p>
        </w:tc>
        <w:tc>
          <w:tcPr>
            <w:tcW w:w="871" w:type="dxa"/>
            <w:shd w:val="clear" w:color="auto" w:fill="auto"/>
            <w:vAlign w:val="center"/>
          </w:tcPr>
          <w:p w14:paraId="5D7FFA54"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17/18</w:t>
            </w:r>
          </w:p>
        </w:tc>
        <w:tc>
          <w:tcPr>
            <w:tcW w:w="871" w:type="dxa"/>
            <w:shd w:val="clear" w:color="auto" w:fill="auto"/>
            <w:vAlign w:val="center"/>
          </w:tcPr>
          <w:p w14:paraId="11B3456E" w14:textId="77777777" w:rsidR="00ED1E3F" w:rsidRPr="008446E5" w:rsidRDefault="00ED1E3F" w:rsidP="00214A39">
            <w:pPr>
              <w:spacing w:after="0" w:line="259" w:lineRule="auto"/>
              <w:ind w:left="0" w:firstLine="0"/>
              <w:jc w:val="center"/>
              <w:rPr>
                <w:rFonts w:eastAsia="Verdana" w:cs="Open Sans"/>
                <w:b/>
                <w:sz w:val="24"/>
                <w:szCs w:val="24"/>
              </w:rPr>
            </w:pPr>
            <w:r>
              <w:rPr>
                <w:rFonts w:eastAsia="Verdana" w:cs="Open Sans"/>
                <w:b/>
                <w:sz w:val="24"/>
                <w:szCs w:val="24"/>
              </w:rPr>
              <w:t>16/17</w:t>
            </w:r>
          </w:p>
        </w:tc>
        <w:tc>
          <w:tcPr>
            <w:tcW w:w="2938" w:type="dxa"/>
            <w:shd w:val="clear" w:color="auto" w:fill="auto"/>
            <w:vAlign w:val="center"/>
          </w:tcPr>
          <w:p w14:paraId="257B496E" w14:textId="77777777" w:rsidR="00ED1E3F" w:rsidRPr="008446E5" w:rsidRDefault="00ED1E3F" w:rsidP="00214A39">
            <w:pPr>
              <w:spacing w:after="0" w:line="259" w:lineRule="auto"/>
              <w:ind w:left="0" w:firstLine="0"/>
              <w:rPr>
                <w:rFonts w:eastAsia="Verdana" w:cs="Open Sans"/>
                <w:b/>
                <w:sz w:val="24"/>
                <w:szCs w:val="24"/>
              </w:rPr>
            </w:pPr>
            <w:r>
              <w:rPr>
                <w:rFonts w:eastAsia="Verdana" w:cs="Open Sans"/>
                <w:b/>
                <w:sz w:val="24"/>
                <w:szCs w:val="24"/>
              </w:rPr>
              <w:t>Analysis</w:t>
            </w:r>
          </w:p>
        </w:tc>
      </w:tr>
      <w:tr w:rsidR="00ED1E3F" w:rsidRPr="009652A2" w14:paraId="0167246B" w14:textId="77777777" w:rsidTr="00AE4A50">
        <w:trPr>
          <w:trHeight w:val="452"/>
        </w:trPr>
        <w:tc>
          <w:tcPr>
            <w:tcW w:w="2678" w:type="dxa"/>
            <w:shd w:val="clear" w:color="auto" w:fill="auto"/>
            <w:vAlign w:val="center"/>
          </w:tcPr>
          <w:p w14:paraId="36BE77B1" w14:textId="77777777" w:rsidR="00ED1E3F" w:rsidRPr="00333728" w:rsidRDefault="00ED1E3F" w:rsidP="00214A39">
            <w:pPr>
              <w:spacing w:after="0" w:line="259" w:lineRule="auto"/>
              <w:ind w:left="0" w:firstLine="0"/>
              <w:rPr>
                <w:rFonts w:eastAsia="Verdana" w:cs="Open Sans"/>
                <w:bCs/>
                <w:sz w:val="24"/>
                <w:szCs w:val="24"/>
              </w:rPr>
            </w:pPr>
            <w:r>
              <w:rPr>
                <w:rFonts w:eastAsia="Verdana" w:cs="Open Sans"/>
                <w:bCs/>
                <w:sz w:val="24"/>
                <w:szCs w:val="24"/>
              </w:rPr>
              <w:t>Distinction</w:t>
            </w:r>
          </w:p>
        </w:tc>
        <w:tc>
          <w:tcPr>
            <w:tcW w:w="871" w:type="dxa"/>
            <w:shd w:val="clear" w:color="auto" w:fill="auto"/>
            <w:vAlign w:val="center"/>
          </w:tcPr>
          <w:p w14:paraId="4402961F"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3245EE6A"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3FD83977"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652165B7"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4D48155E" w14:textId="77777777" w:rsidR="00ED1E3F" w:rsidRPr="008446E5" w:rsidRDefault="00ED1E3F" w:rsidP="00214A39">
            <w:pPr>
              <w:spacing w:after="0" w:line="259" w:lineRule="auto"/>
              <w:ind w:left="0" w:firstLine="0"/>
              <w:jc w:val="center"/>
              <w:rPr>
                <w:rFonts w:eastAsia="Verdana" w:cs="Open Sans"/>
                <w:b/>
                <w:sz w:val="24"/>
                <w:szCs w:val="24"/>
              </w:rPr>
            </w:pPr>
          </w:p>
        </w:tc>
        <w:tc>
          <w:tcPr>
            <w:tcW w:w="2938" w:type="dxa"/>
            <w:shd w:val="clear" w:color="auto" w:fill="auto"/>
          </w:tcPr>
          <w:p w14:paraId="61688299"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4A8D3C86" w14:textId="77777777" w:rsidTr="00AE4A50">
        <w:trPr>
          <w:trHeight w:val="452"/>
        </w:trPr>
        <w:tc>
          <w:tcPr>
            <w:tcW w:w="2678" w:type="dxa"/>
            <w:shd w:val="clear" w:color="auto" w:fill="auto"/>
            <w:vAlign w:val="center"/>
          </w:tcPr>
          <w:p w14:paraId="6CECC182" w14:textId="77777777" w:rsidR="00ED1E3F" w:rsidRPr="00333728" w:rsidRDefault="00ED1E3F" w:rsidP="00214A39">
            <w:pPr>
              <w:spacing w:after="0" w:line="259" w:lineRule="auto"/>
              <w:ind w:left="0" w:firstLine="0"/>
              <w:rPr>
                <w:rFonts w:eastAsia="Verdana" w:cs="Open Sans"/>
                <w:bCs/>
                <w:sz w:val="24"/>
                <w:szCs w:val="24"/>
              </w:rPr>
            </w:pPr>
            <w:r>
              <w:rPr>
                <w:rFonts w:eastAsia="Verdana" w:cs="Open Sans"/>
                <w:bCs/>
                <w:sz w:val="24"/>
                <w:szCs w:val="24"/>
              </w:rPr>
              <w:t>Merit</w:t>
            </w:r>
          </w:p>
        </w:tc>
        <w:tc>
          <w:tcPr>
            <w:tcW w:w="871" w:type="dxa"/>
            <w:shd w:val="clear" w:color="auto" w:fill="auto"/>
            <w:vAlign w:val="center"/>
          </w:tcPr>
          <w:p w14:paraId="51C8919C"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1686FCF1"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53A27946"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B135676"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4FE8B326" w14:textId="77777777" w:rsidR="00ED1E3F" w:rsidRPr="008446E5" w:rsidRDefault="00ED1E3F" w:rsidP="00214A39">
            <w:pPr>
              <w:spacing w:after="0" w:line="259" w:lineRule="auto"/>
              <w:ind w:left="0" w:firstLine="0"/>
              <w:jc w:val="center"/>
              <w:rPr>
                <w:rFonts w:eastAsia="Verdana" w:cs="Open Sans"/>
                <w:b/>
                <w:sz w:val="24"/>
                <w:szCs w:val="24"/>
              </w:rPr>
            </w:pPr>
          </w:p>
        </w:tc>
        <w:tc>
          <w:tcPr>
            <w:tcW w:w="2938" w:type="dxa"/>
            <w:shd w:val="clear" w:color="auto" w:fill="auto"/>
          </w:tcPr>
          <w:p w14:paraId="2D2DA12E" w14:textId="77777777" w:rsidR="00ED1E3F" w:rsidRPr="008446E5" w:rsidRDefault="00ED1E3F" w:rsidP="00214A39">
            <w:pPr>
              <w:spacing w:after="0" w:line="259" w:lineRule="auto"/>
              <w:ind w:left="0" w:firstLine="0"/>
              <w:rPr>
                <w:rFonts w:eastAsia="Verdana" w:cs="Open Sans"/>
                <w:b/>
                <w:sz w:val="24"/>
                <w:szCs w:val="24"/>
              </w:rPr>
            </w:pPr>
          </w:p>
        </w:tc>
      </w:tr>
      <w:tr w:rsidR="00ED1E3F" w:rsidRPr="009652A2" w14:paraId="08C6030C" w14:textId="77777777" w:rsidTr="00AE4A50">
        <w:trPr>
          <w:trHeight w:val="452"/>
        </w:trPr>
        <w:tc>
          <w:tcPr>
            <w:tcW w:w="2678" w:type="dxa"/>
            <w:shd w:val="clear" w:color="auto" w:fill="auto"/>
            <w:vAlign w:val="center"/>
          </w:tcPr>
          <w:p w14:paraId="2757C037" w14:textId="77777777" w:rsidR="00ED1E3F" w:rsidRPr="00B8670F" w:rsidRDefault="00ED1E3F" w:rsidP="00214A39">
            <w:pPr>
              <w:spacing w:after="0" w:line="259" w:lineRule="auto"/>
              <w:ind w:left="0" w:firstLine="0"/>
              <w:rPr>
                <w:rFonts w:eastAsia="Verdana" w:cs="Open Sans"/>
                <w:bCs/>
                <w:sz w:val="24"/>
                <w:szCs w:val="24"/>
              </w:rPr>
            </w:pPr>
            <w:r w:rsidRPr="00B8670F">
              <w:rPr>
                <w:rFonts w:eastAsia="Verdana" w:cs="Open Sans"/>
                <w:bCs/>
                <w:sz w:val="24"/>
                <w:szCs w:val="24"/>
              </w:rPr>
              <w:t>Pass</w:t>
            </w:r>
          </w:p>
        </w:tc>
        <w:tc>
          <w:tcPr>
            <w:tcW w:w="871" w:type="dxa"/>
            <w:shd w:val="clear" w:color="auto" w:fill="auto"/>
            <w:vAlign w:val="center"/>
          </w:tcPr>
          <w:p w14:paraId="6C75C828" w14:textId="77777777" w:rsidR="00ED1E3F" w:rsidRPr="008446E5" w:rsidRDefault="00ED1E3F" w:rsidP="00214A39">
            <w:pPr>
              <w:spacing w:after="0" w:line="259" w:lineRule="auto"/>
              <w:ind w:left="0" w:firstLine="0"/>
              <w:jc w:val="center"/>
              <w:rPr>
                <w:rFonts w:eastAsia="Verdana" w:cs="Open Sans"/>
                <w:b/>
                <w:sz w:val="24"/>
                <w:szCs w:val="24"/>
              </w:rPr>
            </w:pPr>
          </w:p>
        </w:tc>
        <w:tc>
          <w:tcPr>
            <w:tcW w:w="824" w:type="dxa"/>
            <w:shd w:val="clear" w:color="auto" w:fill="auto"/>
            <w:vAlign w:val="center"/>
          </w:tcPr>
          <w:p w14:paraId="7D8C9FFD"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16E297B0"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0DE1E846" w14:textId="77777777" w:rsidR="00ED1E3F" w:rsidRPr="008446E5" w:rsidRDefault="00ED1E3F" w:rsidP="00214A39">
            <w:pPr>
              <w:spacing w:after="0" w:line="259" w:lineRule="auto"/>
              <w:ind w:left="0" w:firstLine="0"/>
              <w:jc w:val="center"/>
              <w:rPr>
                <w:rFonts w:eastAsia="Verdana" w:cs="Open Sans"/>
                <w:b/>
                <w:sz w:val="24"/>
                <w:szCs w:val="24"/>
              </w:rPr>
            </w:pPr>
          </w:p>
        </w:tc>
        <w:tc>
          <w:tcPr>
            <w:tcW w:w="871" w:type="dxa"/>
            <w:shd w:val="clear" w:color="auto" w:fill="auto"/>
            <w:vAlign w:val="center"/>
          </w:tcPr>
          <w:p w14:paraId="2E9874C9" w14:textId="77777777" w:rsidR="00ED1E3F" w:rsidRPr="008446E5" w:rsidRDefault="00ED1E3F" w:rsidP="00214A39">
            <w:pPr>
              <w:spacing w:after="0" w:line="259" w:lineRule="auto"/>
              <w:ind w:left="0" w:firstLine="0"/>
              <w:jc w:val="center"/>
              <w:rPr>
                <w:rFonts w:eastAsia="Verdana" w:cs="Open Sans"/>
                <w:b/>
                <w:sz w:val="24"/>
                <w:szCs w:val="24"/>
              </w:rPr>
            </w:pPr>
          </w:p>
        </w:tc>
        <w:tc>
          <w:tcPr>
            <w:tcW w:w="2938" w:type="dxa"/>
            <w:shd w:val="clear" w:color="auto" w:fill="auto"/>
          </w:tcPr>
          <w:p w14:paraId="29C51511" w14:textId="77777777" w:rsidR="00ED1E3F" w:rsidRPr="008446E5" w:rsidRDefault="00ED1E3F" w:rsidP="00214A39">
            <w:pPr>
              <w:spacing w:after="0" w:line="259" w:lineRule="auto"/>
              <w:ind w:left="0" w:firstLine="0"/>
              <w:rPr>
                <w:rFonts w:eastAsia="Verdana" w:cs="Open Sans"/>
                <w:b/>
                <w:sz w:val="24"/>
                <w:szCs w:val="24"/>
              </w:rPr>
            </w:pPr>
          </w:p>
        </w:tc>
      </w:tr>
    </w:tbl>
    <w:p w14:paraId="4C222437" w14:textId="02A64FBF" w:rsidR="00ED1E3F" w:rsidRDefault="00ED1E3F" w:rsidP="00ED1E3F">
      <w:pPr>
        <w:spacing w:after="40" w:line="260" w:lineRule="auto"/>
        <w:ind w:right="134"/>
        <w:rPr>
          <w:rFonts w:eastAsia="Verdana" w:cs="Open Sans"/>
          <w:i/>
          <w:sz w:val="24"/>
          <w:szCs w:val="24"/>
        </w:rPr>
      </w:pPr>
    </w:p>
    <w:p w14:paraId="414DFAA0" w14:textId="03D5ED9F" w:rsidR="00ED1E3F" w:rsidRDefault="00ED1E3F" w:rsidP="00ED1E3F">
      <w:pPr>
        <w:pStyle w:val="Heading2"/>
        <w:rPr>
          <w:i/>
        </w:rPr>
      </w:pPr>
      <w:bookmarkStart w:id="9" w:name="_Toc54797999"/>
      <w:r w:rsidRPr="008446E5">
        <w:t>Student support and student experience</w:t>
      </w:r>
      <w:bookmarkEnd w:id="9"/>
    </w:p>
    <w:p w14:paraId="572A7ACC" w14:textId="77777777" w:rsidR="00ED1E3F" w:rsidRPr="008446E5" w:rsidRDefault="00ED1E3F" w:rsidP="00ED1E3F">
      <w:pPr>
        <w:pStyle w:val="ListParagraph"/>
        <w:numPr>
          <w:ilvl w:val="0"/>
          <w:numId w:val="11"/>
        </w:numPr>
        <w:tabs>
          <w:tab w:val="center" w:pos="46"/>
          <w:tab w:val="center" w:pos="2486"/>
        </w:tabs>
        <w:spacing w:after="51" w:line="259" w:lineRule="auto"/>
        <w:ind w:left="306" w:hanging="284"/>
        <w:rPr>
          <w:rFonts w:cs="Open Sans"/>
          <w:sz w:val="24"/>
          <w:szCs w:val="24"/>
        </w:rPr>
      </w:pPr>
      <w:r w:rsidRPr="008446E5">
        <w:rPr>
          <w:rFonts w:eastAsia="Verdana" w:cs="Open Sans"/>
          <w:b/>
          <w:i/>
          <w:sz w:val="24"/>
          <w:szCs w:val="24"/>
        </w:rPr>
        <w:t>Summarise</w:t>
      </w:r>
      <w:r w:rsidRPr="008446E5">
        <w:rPr>
          <w:rFonts w:eastAsia="Verdana" w:cs="Open Sans"/>
          <w:i/>
          <w:sz w:val="24"/>
          <w:szCs w:val="24"/>
        </w:rPr>
        <w:t xml:space="preserve"> and </w:t>
      </w:r>
      <w:r w:rsidRPr="008446E5">
        <w:rPr>
          <w:rFonts w:eastAsia="Verdana" w:cs="Open Sans"/>
          <w:b/>
          <w:i/>
          <w:sz w:val="24"/>
          <w:szCs w:val="24"/>
        </w:rPr>
        <w:t>critique/comment on</w:t>
      </w:r>
      <w:r w:rsidRPr="008446E5">
        <w:rPr>
          <w:rFonts w:eastAsia="Verdana" w:cs="Open Sans"/>
          <w:i/>
          <w:sz w:val="24"/>
          <w:szCs w:val="24"/>
        </w:rPr>
        <w:t xml:space="preserve">: </w:t>
      </w:r>
    </w:p>
    <w:p w14:paraId="13B5CE36" w14:textId="77777777" w:rsidR="00ED1E3F" w:rsidRDefault="00ED1E3F" w:rsidP="00ED1E3F">
      <w:pPr>
        <w:numPr>
          <w:ilvl w:val="0"/>
          <w:numId w:val="8"/>
        </w:numPr>
        <w:spacing w:after="71" w:line="258" w:lineRule="auto"/>
        <w:ind w:right="249" w:hanging="360"/>
        <w:rPr>
          <w:rFonts w:eastAsia="Verdana" w:cs="Open Sans"/>
          <w:i/>
          <w:sz w:val="24"/>
          <w:szCs w:val="24"/>
        </w:rPr>
      </w:pPr>
      <w:r>
        <w:rPr>
          <w:rFonts w:eastAsia="Verdana" w:cs="Open Sans"/>
          <w:i/>
          <w:sz w:val="24"/>
          <w:szCs w:val="24"/>
        </w:rPr>
        <w:t>K</w:t>
      </w:r>
      <w:r w:rsidRPr="00223FB1">
        <w:rPr>
          <w:rFonts w:eastAsia="Verdana" w:cs="Open Sans"/>
          <w:i/>
          <w:sz w:val="24"/>
          <w:szCs w:val="24"/>
        </w:rPr>
        <w:t>ey points arising from studen</w:t>
      </w:r>
      <w:r>
        <w:rPr>
          <w:rFonts w:eastAsia="Verdana" w:cs="Open Sans"/>
          <w:i/>
          <w:sz w:val="24"/>
          <w:szCs w:val="24"/>
        </w:rPr>
        <w:t>ts</w:t>
      </w:r>
      <w:r w:rsidRPr="00223FB1">
        <w:rPr>
          <w:rFonts w:eastAsia="Verdana" w:cs="Open Sans"/>
          <w:i/>
          <w:sz w:val="24"/>
          <w:szCs w:val="24"/>
        </w:rPr>
        <w:t xml:space="preserve"> and staff feedback at programme level</w:t>
      </w:r>
      <w:r>
        <w:rPr>
          <w:rFonts w:eastAsia="Verdana" w:cs="Open Sans"/>
          <w:i/>
          <w:sz w:val="24"/>
          <w:szCs w:val="24"/>
        </w:rPr>
        <w:t xml:space="preserve">, including </w:t>
      </w:r>
      <w:r w:rsidRPr="00223FB1">
        <w:rPr>
          <w:rFonts w:eastAsia="Verdana" w:cs="Open Sans"/>
          <w:i/>
          <w:sz w:val="24"/>
          <w:szCs w:val="24"/>
        </w:rPr>
        <w:t xml:space="preserve">PTES, Module Surveys, Forums, </w:t>
      </w:r>
      <w:r>
        <w:rPr>
          <w:rFonts w:eastAsia="Verdana" w:cs="Open Sans"/>
          <w:i/>
          <w:sz w:val="24"/>
          <w:szCs w:val="24"/>
        </w:rPr>
        <w:t xml:space="preserve">and the </w:t>
      </w:r>
      <w:r w:rsidRPr="00223FB1">
        <w:rPr>
          <w:rFonts w:eastAsia="Verdana" w:cs="Open Sans"/>
          <w:i/>
          <w:sz w:val="24"/>
          <w:szCs w:val="24"/>
        </w:rPr>
        <w:t>Pro</w:t>
      </w:r>
      <w:r>
        <w:rPr>
          <w:rFonts w:eastAsia="Verdana" w:cs="Open Sans"/>
          <w:i/>
          <w:sz w:val="24"/>
          <w:szCs w:val="24"/>
        </w:rPr>
        <w:t>gramme</w:t>
      </w:r>
      <w:r w:rsidRPr="00223FB1">
        <w:rPr>
          <w:rFonts w:eastAsia="Verdana" w:cs="Open Sans"/>
          <w:i/>
          <w:sz w:val="24"/>
          <w:szCs w:val="24"/>
        </w:rPr>
        <w:t xml:space="preserve"> Committee</w:t>
      </w:r>
    </w:p>
    <w:p w14:paraId="40B4A8E3" w14:textId="77777777" w:rsidR="00ED1E3F" w:rsidRPr="003405A1" w:rsidRDefault="00ED1E3F" w:rsidP="00ED1E3F">
      <w:pPr>
        <w:numPr>
          <w:ilvl w:val="0"/>
          <w:numId w:val="8"/>
        </w:numPr>
        <w:spacing w:after="71" w:line="258" w:lineRule="auto"/>
        <w:ind w:right="249" w:hanging="360"/>
        <w:rPr>
          <w:rFonts w:eastAsia="Verdana" w:cs="Open Sans"/>
          <w:i/>
          <w:sz w:val="24"/>
          <w:szCs w:val="24"/>
        </w:rPr>
      </w:pPr>
      <w:r w:rsidRPr="008446E5">
        <w:rPr>
          <w:rFonts w:eastAsia="Verdana" w:cs="Open Sans"/>
          <w:i/>
          <w:sz w:val="24"/>
          <w:szCs w:val="24"/>
        </w:rPr>
        <w:t>Student-facing administrative support provided by LSHTM (and collaborative partners where relevant, e.g. the University of London Worldwide (</w:t>
      </w:r>
      <w:proofErr w:type="spellStart"/>
      <w:r w:rsidRPr="008446E5">
        <w:rPr>
          <w:rFonts w:eastAsia="Verdana" w:cs="Open Sans"/>
          <w:i/>
          <w:sz w:val="24"/>
          <w:szCs w:val="24"/>
        </w:rPr>
        <w:t>UoLW</w:t>
      </w:r>
      <w:proofErr w:type="spellEnd"/>
      <w:r w:rsidRPr="008446E5">
        <w:rPr>
          <w:rFonts w:eastAsia="Verdana" w:cs="Open Sans"/>
          <w:i/>
          <w:sz w:val="24"/>
          <w:szCs w:val="24"/>
        </w:rPr>
        <w:t xml:space="preserve">) </w:t>
      </w:r>
    </w:p>
    <w:p w14:paraId="6DBFD9F0" w14:textId="77777777" w:rsidR="00ED1E3F" w:rsidRPr="008446E5" w:rsidRDefault="00ED1E3F" w:rsidP="00ED1E3F">
      <w:pPr>
        <w:numPr>
          <w:ilvl w:val="0"/>
          <w:numId w:val="8"/>
        </w:numPr>
        <w:spacing w:after="71" w:line="258" w:lineRule="auto"/>
        <w:ind w:right="249" w:hanging="360"/>
        <w:rPr>
          <w:rFonts w:cs="Open Sans"/>
          <w:sz w:val="24"/>
          <w:szCs w:val="24"/>
        </w:rPr>
      </w:pPr>
      <w:r w:rsidRPr="008446E5">
        <w:rPr>
          <w:rFonts w:eastAsia="Verdana" w:cs="Open Sans"/>
          <w:i/>
          <w:sz w:val="24"/>
          <w:szCs w:val="24"/>
        </w:rPr>
        <w:t xml:space="preserve">Non-academic and pastoral support available to students – from academics (e.g. tutors or Programme Directors), Student Advice &amp; Counselling Service, Careers Service, etc. </w:t>
      </w:r>
    </w:p>
    <w:p w14:paraId="611A2CBF" w14:textId="77777777" w:rsidR="00ED1E3F" w:rsidRDefault="00ED1E3F" w:rsidP="00ED1E3F">
      <w:pPr>
        <w:spacing w:after="40" w:line="260" w:lineRule="auto"/>
        <w:ind w:right="134"/>
        <w:rPr>
          <w:rFonts w:eastAsia="Verdana" w:cs="Open Sans"/>
          <w:sz w:val="24"/>
          <w:szCs w:val="24"/>
        </w:rPr>
      </w:pPr>
      <w:r w:rsidRPr="008446E5">
        <w:rPr>
          <w:rFonts w:eastAsia="Verdana" w:cs="Open Sans"/>
          <w:i/>
          <w:sz w:val="24"/>
          <w:szCs w:val="24"/>
        </w:rPr>
        <w:t xml:space="preserve">Student and alumni feedback about their experiences with regard to the programme. </w:t>
      </w:r>
      <w:r w:rsidRPr="008446E5">
        <w:rPr>
          <w:rFonts w:eastAsia="Verdana" w:cs="Open Sans"/>
          <w:sz w:val="24"/>
          <w:szCs w:val="24"/>
        </w:rPr>
        <w:t xml:space="preserve">   </w:t>
      </w:r>
    </w:p>
    <w:p w14:paraId="08C91ADE" w14:textId="6E3E24E4" w:rsidR="00ED1E3F" w:rsidRDefault="00ED1E3F" w:rsidP="00ED1E3F">
      <w:pPr>
        <w:spacing w:after="40" w:line="260" w:lineRule="auto"/>
        <w:ind w:right="134"/>
        <w:rPr>
          <w:rFonts w:eastAsia="Verdana" w:cs="Open Sans"/>
          <w:sz w:val="24"/>
          <w:szCs w:val="24"/>
        </w:rPr>
      </w:pPr>
      <w:r w:rsidRPr="008446E5">
        <w:rPr>
          <w:rFonts w:eastAsia="Verdana" w:cs="Open Sans"/>
          <w:sz w:val="24"/>
          <w:szCs w:val="24"/>
        </w:rPr>
        <w:t xml:space="preserve">  </w:t>
      </w:r>
    </w:p>
    <w:p w14:paraId="11EE3C53" w14:textId="2227DC60" w:rsidR="00ED1E3F" w:rsidRDefault="00ED1E3F" w:rsidP="00ED1E3F">
      <w:pPr>
        <w:pStyle w:val="Heading2"/>
      </w:pPr>
      <w:bookmarkStart w:id="10" w:name="_Toc54798000"/>
      <w:r w:rsidRPr="008446E5">
        <w:t>Quality assurance, programme management &amp; resourcing, and other information</w:t>
      </w:r>
      <w:bookmarkEnd w:id="10"/>
    </w:p>
    <w:p w14:paraId="7B8D037B" w14:textId="77777777" w:rsidR="00ED1E3F" w:rsidRPr="008446E5" w:rsidRDefault="00ED1E3F" w:rsidP="00ED1E3F">
      <w:pPr>
        <w:pStyle w:val="ListParagraph"/>
        <w:numPr>
          <w:ilvl w:val="0"/>
          <w:numId w:val="11"/>
        </w:numPr>
        <w:tabs>
          <w:tab w:val="center" w:pos="2486"/>
        </w:tabs>
        <w:spacing w:after="51" w:line="259" w:lineRule="auto"/>
        <w:ind w:left="306" w:hanging="306"/>
        <w:rPr>
          <w:rFonts w:cs="Open Sans"/>
          <w:sz w:val="24"/>
          <w:szCs w:val="24"/>
        </w:rPr>
      </w:pPr>
      <w:r w:rsidRPr="008446E5">
        <w:rPr>
          <w:rFonts w:eastAsia="Verdana" w:cs="Open Sans"/>
          <w:b/>
          <w:i/>
          <w:sz w:val="24"/>
          <w:szCs w:val="24"/>
        </w:rPr>
        <w:t>Summarise</w:t>
      </w:r>
      <w:r w:rsidRPr="008446E5">
        <w:rPr>
          <w:rFonts w:eastAsia="Verdana" w:cs="Open Sans"/>
          <w:i/>
          <w:sz w:val="24"/>
          <w:szCs w:val="24"/>
        </w:rPr>
        <w:t xml:space="preserve"> and </w:t>
      </w:r>
      <w:r w:rsidRPr="008446E5">
        <w:rPr>
          <w:rFonts w:eastAsia="Verdana" w:cs="Open Sans"/>
          <w:b/>
          <w:i/>
          <w:sz w:val="24"/>
          <w:szCs w:val="24"/>
        </w:rPr>
        <w:t>critique/comment on</w:t>
      </w:r>
      <w:r w:rsidRPr="008446E5">
        <w:rPr>
          <w:rFonts w:eastAsia="Verdana" w:cs="Open Sans"/>
          <w:i/>
          <w:sz w:val="24"/>
          <w:szCs w:val="24"/>
        </w:rPr>
        <w:t xml:space="preserve">: </w:t>
      </w:r>
    </w:p>
    <w:p w14:paraId="6BCB82E3" w14:textId="77777777" w:rsidR="00ED1E3F" w:rsidRPr="00A2373F" w:rsidRDefault="00ED1E3F" w:rsidP="00ED1E3F">
      <w:pPr>
        <w:pStyle w:val="ListParagraph"/>
        <w:numPr>
          <w:ilvl w:val="0"/>
          <w:numId w:val="13"/>
        </w:numPr>
        <w:spacing w:after="78" w:line="250" w:lineRule="auto"/>
        <w:ind w:right="664"/>
        <w:rPr>
          <w:rFonts w:cs="Open Sans"/>
          <w:sz w:val="24"/>
          <w:szCs w:val="24"/>
        </w:rPr>
      </w:pPr>
      <w:r>
        <w:rPr>
          <w:rFonts w:cs="Open Sans"/>
          <w:i/>
          <w:sz w:val="24"/>
          <w:szCs w:val="24"/>
        </w:rPr>
        <w:t>K</w:t>
      </w:r>
      <w:r w:rsidRPr="003C061D">
        <w:rPr>
          <w:rFonts w:cs="Open Sans"/>
          <w:i/>
          <w:sz w:val="24"/>
          <w:szCs w:val="24"/>
        </w:rPr>
        <w:t>ey points arising from the external examiner/s’ report</w:t>
      </w:r>
      <w:r>
        <w:rPr>
          <w:rFonts w:cs="Open Sans"/>
          <w:i/>
          <w:sz w:val="24"/>
          <w:szCs w:val="24"/>
        </w:rPr>
        <w:t>s</w:t>
      </w:r>
      <w:r w:rsidRPr="003C061D">
        <w:rPr>
          <w:rFonts w:cs="Open Sans"/>
          <w:i/>
          <w:sz w:val="24"/>
          <w:szCs w:val="24"/>
        </w:rPr>
        <w:t xml:space="preserve"> and any additional verbal feedback</w:t>
      </w:r>
      <w:r>
        <w:rPr>
          <w:rFonts w:cs="Open Sans"/>
          <w:i/>
          <w:sz w:val="24"/>
          <w:szCs w:val="24"/>
        </w:rPr>
        <w:t>. S</w:t>
      </w:r>
      <w:r w:rsidRPr="003C061D">
        <w:rPr>
          <w:rFonts w:cs="Open Sans"/>
          <w:i/>
          <w:sz w:val="24"/>
          <w:szCs w:val="24"/>
        </w:rPr>
        <w:t>ummarise your approach to actions taken in response to external examiner feedback and the impact of these</w:t>
      </w:r>
      <w:r>
        <w:rPr>
          <w:rFonts w:cs="Open Sans"/>
          <w:i/>
          <w:sz w:val="24"/>
          <w:szCs w:val="24"/>
        </w:rPr>
        <w:t>.</w:t>
      </w:r>
    </w:p>
    <w:p w14:paraId="79692C62" w14:textId="77777777" w:rsidR="00ED1E3F" w:rsidRPr="008446E5" w:rsidRDefault="00ED1E3F" w:rsidP="00ED1E3F">
      <w:pPr>
        <w:pStyle w:val="ListParagraph"/>
        <w:numPr>
          <w:ilvl w:val="0"/>
          <w:numId w:val="13"/>
        </w:numPr>
        <w:spacing w:after="78" w:line="250" w:lineRule="auto"/>
        <w:ind w:right="664"/>
        <w:rPr>
          <w:rFonts w:cs="Open Sans"/>
          <w:sz w:val="24"/>
          <w:szCs w:val="24"/>
        </w:rPr>
      </w:pPr>
      <w:r w:rsidRPr="008446E5">
        <w:rPr>
          <w:rFonts w:eastAsia="Verdana" w:cs="Open Sans"/>
          <w:i/>
          <w:sz w:val="24"/>
          <w:szCs w:val="24"/>
        </w:rPr>
        <w:t xml:space="preserve">Any accreditation by professional, statutory or regulatory bodies, or other key external/collaborative links (joint programmes should give </w:t>
      </w:r>
      <w:r w:rsidRPr="008446E5">
        <w:rPr>
          <w:rFonts w:eastAsia="Verdana" w:cs="Open Sans"/>
          <w:i/>
          <w:sz w:val="24"/>
          <w:szCs w:val="24"/>
        </w:rPr>
        <w:lastRenderedPageBreak/>
        <w:t xml:space="preserve">more extensive information here). </w:t>
      </w:r>
      <w:r>
        <w:rPr>
          <w:rFonts w:eastAsia="Verdana" w:cs="Open Sans"/>
          <w:i/>
          <w:sz w:val="24"/>
          <w:szCs w:val="24"/>
        </w:rPr>
        <w:t>S</w:t>
      </w:r>
      <w:r w:rsidRPr="00D121D6">
        <w:rPr>
          <w:rFonts w:eastAsia="Verdana" w:cs="Open Sans"/>
          <w:i/>
          <w:sz w:val="24"/>
          <w:szCs w:val="24"/>
        </w:rPr>
        <w:t>ummarise actions taken or changes made to the programme in response to PSRB feedback, and the impact of these. Make particularly clear any significant issues raised in PSRB feedback/ reports/visits.</w:t>
      </w:r>
    </w:p>
    <w:p w14:paraId="52D8976C" w14:textId="77777777" w:rsidR="00ED1E3F" w:rsidRPr="008446E5" w:rsidRDefault="00ED1E3F" w:rsidP="00ED1E3F">
      <w:pPr>
        <w:pStyle w:val="ListParagraph"/>
        <w:numPr>
          <w:ilvl w:val="0"/>
          <w:numId w:val="13"/>
        </w:numPr>
        <w:spacing w:after="0" w:line="346" w:lineRule="auto"/>
        <w:ind w:right="664"/>
        <w:rPr>
          <w:rFonts w:cs="Open Sans"/>
          <w:sz w:val="24"/>
          <w:szCs w:val="24"/>
        </w:rPr>
      </w:pPr>
      <w:r w:rsidRPr="008446E5">
        <w:rPr>
          <w:rFonts w:eastAsia="Verdana" w:cs="Open Sans"/>
          <w:i/>
          <w:sz w:val="24"/>
          <w:szCs w:val="24"/>
        </w:rPr>
        <w:t xml:space="preserve">Processes for annual reporting and monitoring at programme and module level. </w:t>
      </w:r>
      <w:r w:rsidRPr="008446E5">
        <w:rPr>
          <w:rFonts w:cs="Open Sans"/>
          <w:sz w:val="24"/>
          <w:szCs w:val="24"/>
        </w:rPr>
        <w:t xml:space="preserve"> </w:t>
      </w:r>
    </w:p>
    <w:p w14:paraId="5A35F2C2" w14:textId="77777777" w:rsidR="00ED1E3F" w:rsidRPr="008446E5" w:rsidRDefault="00ED1E3F" w:rsidP="00ED1E3F">
      <w:pPr>
        <w:pStyle w:val="ListParagraph"/>
        <w:numPr>
          <w:ilvl w:val="0"/>
          <w:numId w:val="13"/>
        </w:numPr>
        <w:spacing w:after="0" w:line="346" w:lineRule="auto"/>
        <w:ind w:right="664"/>
        <w:rPr>
          <w:rFonts w:cs="Open Sans"/>
          <w:sz w:val="24"/>
          <w:szCs w:val="24"/>
        </w:rPr>
      </w:pPr>
      <w:r w:rsidRPr="008446E5">
        <w:rPr>
          <w:rFonts w:eastAsia="Verdana" w:cs="Open Sans"/>
          <w:i/>
          <w:sz w:val="24"/>
          <w:szCs w:val="24"/>
        </w:rPr>
        <w:t xml:space="preserve">Operation of the Programme Committee and role of Programme Directors. </w:t>
      </w:r>
    </w:p>
    <w:p w14:paraId="62AEE539" w14:textId="77777777" w:rsidR="00ED1E3F" w:rsidRPr="008446E5" w:rsidRDefault="00ED1E3F" w:rsidP="00ED1E3F">
      <w:pPr>
        <w:pStyle w:val="ListParagraph"/>
        <w:numPr>
          <w:ilvl w:val="0"/>
          <w:numId w:val="13"/>
        </w:numPr>
        <w:spacing w:after="0" w:line="346" w:lineRule="auto"/>
        <w:ind w:right="664"/>
        <w:rPr>
          <w:rFonts w:cs="Open Sans"/>
          <w:sz w:val="24"/>
          <w:szCs w:val="24"/>
        </w:rPr>
      </w:pPr>
      <w:r w:rsidRPr="008446E5">
        <w:rPr>
          <w:rFonts w:eastAsia="Verdana" w:cs="Open Sans"/>
          <w:i/>
          <w:sz w:val="24"/>
          <w:szCs w:val="24"/>
        </w:rPr>
        <w:t xml:space="preserve">Roles/remit of other key staff </w:t>
      </w:r>
      <w:proofErr w:type="spellStart"/>
      <w:r w:rsidRPr="008446E5">
        <w:rPr>
          <w:rFonts w:eastAsia="Verdana" w:cs="Open Sans"/>
          <w:i/>
          <w:sz w:val="24"/>
          <w:szCs w:val="24"/>
        </w:rPr>
        <w:t>inc.</w:t>
      </w:r>
      <w:proofErr w:type="spellEnd"/>
      <w:r w:rsidRPr="008446E5">
        <w:rPr>
          <w:rFonts w:eastAsia="Verdana" w:cs="Open Sans"/>
          <w:i/>
          <w:sz w:val="24"/>
          <w:szCs w:val="24"/>
        </w:rPr>
        <w:t xml:space="preserve"> Taught Programme Director, Dean of Faculty, etc. </w:t>
      </w:r>
    </w:p>
    <w:p w14:paraId="4A0C5BCC" w14:textId="6A9CB95C" w:rsidR="00ED1E3F" w:rsidRPr="00ED1E3F" w:rsidRDefault="00ED1E3F" w:rsidP="00ED1E3F">
      <w:pPr>
        <w:spacing w:after="40" w:line="260" w:lineRule="auto"/>
        <w:ind w:right="134"/>
        <w:rPr>
          <w:rFonts w:eastAsia="Verdana" w:cs="Open Sans"/>
          <w:i/>
          <w:sz w:val="24"/>
          <w:szCs w:val="24"/>
        </w:rPr>
      </w:pPr>
      <w:r w:rsidRPr="008446E5">
        <w:rPr>
          <w:rFonts w:eastAsia="Verdana" w:cs="Open Sans"/>
          <w:i/>
          <w:sz w:val="24"/>
          <w:szCs w:val="24"/>
        </w:rPr>
        <w:t xml:space="preserve">Any other useful or relevant information which has not otherwise been presented. </w:t>
      </w:r>
      <w:r w:rsidRPr="008446E5">
        <w:rPr>
          <w:rFonts w:eastAsia="Verdana" w:cs="Open Sans"/>
          <w:sz w:val="24"/>
          <w:szCs w:val="24"/>
        </w:rPr>
        <w:t xml:space="preserve">     </w:t>
      </w:r>
      <w:r w:rsidRPr="008446E5">
        <w:rPr>
          <w:rFonts w:eastAsia="Verdana" w:cs="Open Sans"/>
          <w:i/>
          <w:sz w:val="24"/>
          <w:szCs w:val="24"/>
        </w:rPr>
        <w:t xml:space="preserve">  </w:t>
      </w:r>
    </w:p>
    <w:p w14:paraId="59D21A77" w14:textId="77777777" w:rsidR="00ED1E3F" w:rsidRDefault="00ED1E3F" w:rsidP="00ED1E3F">
      <w:pPr>
        <w:rPr>
          <w:rFonts w:eastAsia="Verdana" w:cs="Open Sans"/>
          <w:b/>
          <w:sz w:val="24"/>
          <w:szCs w:val="24"/>
        </w:rPr>
      </w:pPr>
    </w:p>
    <w:p w14:paraId="1DF4414D" w14:textId="06C53C2B" w:rsidR="00ED1E3F" w:rsidRDefault="00ED1E3F" w:rsidP="00ED1E3F">
      <w:pPr>
        <w:pStyle w:val="Heading2"/>
      </w:pPr>
      <w:bookmarkStart w:id="11" w:name="_Toc54798001"/>
      <w:r w:rsidRPr="008446E5">
        <w:t>Summary – Programme strengths, weaknesses, opportunities and threats</w:t>
      </w:r>
      <w:bookmarkEnd w:id="11"/>
    </w:p>
    <w:p w14:paraId="57A1F25F" w14:textId="7ADBFB8D" w:rsidR="00ED1E3F" w:rsidRPr="00ED1E3F" w:rsidRDefault="00ED1E3F" w:rsidP="00ED1E3F">
      <w:pPr>
        <w:pStyle w:val="ListParagraph"/>
        <w:numPr>
          <w:ilvl w:val="0"/>
          <w:numId w:val="11"/>
        </w:numPr>
      </w:pPr>
      <w:r w:rsidRPr="00ED1E3F">
        <w:rPr>
          <w:rFonts w:eastAsia="Verdana" w:cs="Open Sans"/>
          <w:i/>
          <w:sz w:val="24"/>
          <w:szCs w:val="24"/>
        </w:rPr>
        <w:t>Give a SWOT analysis for the programme.</w:t>
      </w:r>
    </w:p>
    <w:p w14:paraId="70EA6FD4" w14:textId="263DCC92" w:rsidR="00ED1E3F" w:rsidRDefault="00ED1E3F" w:rsidP="00ED1E3F"/>
    <w:tbl>
      <w:tblPr>
        <w:tblStyle w:val="TableGrid"/>
        <w:tblW w:w="9863" w:type="dxa"/>
        <w:tblInd w:w="-572" w:type="dxa"/>
        <w:tblCellMar>
          <w:top w:w="57" w:type="dxa"/>
          <w:left w:w="108" w:type="dxa"/>
          <w:right w:w="39" w:type="dxa"/>
        </w:tblCellMar>
        <w:tblLook w:val="04A0" w:firstRow="1" w:lastRow="0" w:firstColumn="1" w:lastColumn="0" w:noHBand="0" w:noVBand="1"/>
      </w:tblPr>
      <w:tblGrid>
        <w:gridCol w:w="9863"/>
      </w:tblGrid>
      <w:tr w:rsidR="00ED1E3F" w:rsidRPr="009652A2" w14:paraId="2113A246" w14:textId="47CE3825" w:rsidTr="00B73ACA">
        <w:trPr>
          <w:trHeight w:val="720"/>
        </w:trPr>
        <w:tc>
          <w:tcPr>
            <w:tcW w:w="9863" w:type="dxa"/>
            <w:tcBorders>
              <w:top w:val="single" w:sz="4" w:space="0" w:color="000000"/>
              <w:left w:val="single" w:sz="4" w:space="0" w:color="000000"/>
              <w:bottom w:val="single" w:sz="4" w:space="0" w:color="000000"/>
              <w:right w:val="single" w:sz="4" w:space="0" w:color="000000"/>
            </w:tcBorders>
          </w:tcPr>
          <w:p w14:paraId="784CEA1F" w14:textId="77777777" w:rsidR="00ED1E3F" w:rsidRPr="008446E5" w:rsidRDefault="00ED1E3F" w:rsidP="00ED1E3F">
            <w:pPr>
              <w:spacing w:after="41" w:line="259" w:lineRule="auto"/>
              <w:ind w:left="0" w:firstLine="0"/>
              <w:rPr>
                <w:rFonts w:cs="Open Sans"/>
                <w:sz w:val="24"/>
                <w:szCs w:val="24"/>
              </w:rPr>
            </w:pPr>
            <w:r w:rsidRPr="008446E5">
              <w:rPr>
                <w:rFonts w:eastAsia="Verdana" w:cs="Open Sans"/>
                <w:b/>
                <w:sz w:val="24"/>
                <w:szCs w:val="24"/>
              </w:rPr>
              <w:t xml:space="preserve">STRENGTHS: </w:t>
            </w:r>
            <w:r w:rsidRPr="002718F2">
              <w:rPr>
                <w:rFonts w:eastAsia="Verdana" w:cs="Open Sans"/>
                <w:bCs/>
                <w:i/>
                <w:iCs/>
                <w:sz w:val="24"/>
                <w:szCs w:val="24"/>
              </w:rPr>
              <w:t>e.g. quality of teaching, variation of assessments</w:t>
            </w:r>
          </w:p>
          <w:p w14:paraId="39BEB0D5" w14:textId="77777777" w:rsidR="00ED1E3F" w:rsidRPr="008446E5" w:rsidRDefault="00ED1E3F" w:rsidP="00ED1E3F">
            <w:pPr>
              <w:spacing w:after="0" w:line="259" w:lineRule="auto"/>
              <w:ind w:left="0" w:firstLine="0"/>
              <w:rPr>
                <w:rFonts w:cs="Open Sans"/>
                <w:sz w:val="24"/>
                <w:szCs w:val="24"/>
              </w:rPr>
            </w:pPr>
            <w:r w:rsidRPr="008446E5">
              <w:rPr>
                <w:rFonts w:eastAsia="Verdana" w:cs="Open Sans"/>
                <w:sz w:val="24"/>
                <w:szCs w:val="24"/>
              </w:rPr>
              <w:t xml:space="preserve">     </w:t>
            </w:r>
            <w:r w:rsidRPr="008446E5">
              <w:rPr>
                <w:rFonts w:eastAsia="Verdana" w:cs="Open Sans"/>
                <w:b/>
                <w:sz w:val="24"/>
                <w:szCs w:val="24"/>
              </w:rPr>
              <w:t xml:space="preserve"> </w:t>
            </w:r>
          </w:p>
        </w:tc>
      </w:tr>
      <w:tr w:rsidR="00ED1E3F" w:rsidRPr="009652A2" w14:paraId="22F9B2FF" w14:textId="128AD5E7" w:rsidTr="00B73ACA">
        <w:trPr>
          <w:trHeight w:val="721"/>
        </w:trPr>
        <w:tc>
          <w:tcPr>
            <w:tcW w:w="9863" w:type="dxa"/>
            <w:tcBorders>
              <w:top w:val="single" w:sz="4" w:space="0" w:color="000000"/>
              <w:left w:val="single" w:sz="4" w:space="0" w:color="000000"/>
              <w:bottom w:val="single" w:sz="4" w:space="0" w:color="auto"/>
              <w:right w:val="single" w:sz="4" w:space="0" w:color="000000"/>
            </w:tcBorders>
          </w:tcPr>
          <w:p w14:paraId="094510FA" w14:textId="2554B9C9" w:rsidR="00ED1E3F" w:rsidRPr="008446E5" w:rsidRDefault="00ED1E3F" w:rsidP="00ED1E3F">
            <w:pPr>
              <w:spacing w:after="43" w:line="259" w:lineRule="auto"/>
              <w:ind w:left="0" w:firstLine="0"/>
              <w:rPr>
                <w:rFonts w:cs="Open Sans"/>
                <w:sz w:val="24"/>
                <w:szCs w:val="24"/>
              </w:rPr>
            </w:pPr>
            <w:r w:rsidRPr="008446E5">
              <w:rPr>
                <w:rFonts w:eastAsia="Verdana" w:cs="Open Sans"/>
                <w:b/>
                <w:sz w:val="24"/>
                <w:szCs w:val="24"/>
              </w:rPr>
              <w:t xml:space="preserve">OPPORTUNITIES: </w:t>
            </w:r>
            <w:r w:rsidRPr="00954451">
              <w:rPr>
                <w:rFonts w:eastAsia="Verdana" w:cs="Open Sans"/>
                <w:bCs/>
                <w:i/>
                <w:iCs/>
                <w:sz w:val="24"/>
                <w:szCs w:val="24"/>
              </w:rPr>
              <w:t>e.g.</w:t>
            </w:r>
            <w:r>
              <w:rPr>
                <w:rFonts w:eastAsia="Verdana" w:cs="Open Sans"/>
                <w:bCs/>
                <w:i/>
                <w:iCs/>
                <w:sz w:val="24"/>
                <w:szCs w:val="24"/>
              </w:rPr>
              <w:t xml:space="preserve"> opportunities to respond to global issues;</w:t>
            </w:r>
            <w:r w:rsidRPr="00954451">
              <w:rPr>
                <w:rFonts w:eastAsia="Verdana" w:cs="Open Sans"/>
                <w:bCs/>
                <w:i/>
                <w:iCs/>
                <w:sz w:val="24"/>
                <w:szCs w:val="24"/>
              </w:rPr>
              <w:t xml:space="preserve"> emerging markets</w:t>
            </w:r>
            <w:r>
              <w:rPr>
                <w:rFonts w:eastAsia="Verdana" w:cs="Open Sans"/>
                <w:bCs/>
                <w:i/>
                <w:iCs/>
                <w:sz w:val="24"/>
                <w:szCs w:val="24"/>
              </w:rPr>
              <w:t xml:space="preserve"> </w:t>
            </w:r>
          </w:p>
          <w:p w14:paraId="39A90D7A" w14:textId="77777777" w:rsidR="00ED1E3F" w:rsidRPr="008446E5" w:rsidRDefault="00ED1E3F" w:rsidP="00ED1E3F">
            <w:pPr>
              <w:spacing w:after="0" w:line="259" w:lineRule="auto"/>
              <w:ind w:left="0" w:firstLine="0"/>
              <w:rPr>
                <w:rFonts w:cs="Open Sans"/>
                <w:sz w:val="24"/>
                <w:szCs w:val="24"/>
              </w:rPr>
            </w:pPr>
            <w:r w:rsidRPr="008446E5">
              <w:rPr>
                <w:rFonts w:eastAsia="Verdana" w:cs="Open Sans"/>
                <w:sz w:val="24"/>
                <w:szCs w:val="24"/>
              </w:rPr>
              <w:t xml:space="preserve">     </w:t>
            </w:r>
            <w:r w:rsidRPr="008446E5">
              <w:rPr>
                <w:rFonts w:eastAsia="Verdana" w:cs="Open Sans"/>
                <w:b/>
                <w:sz w:val="24"/>
                <w:szCs w:val="24"/>
              </w:rPr>
              <w:t xml:space="preserve"> </w:t>
            </w:r>
          </w:p>
        </w:tc>
      </w:tr>
      <w:tr w:rsidR="00B73ACA" w:rsidRPr="008446E5" w14:paraId="4249F735" w14:textId="77777777" w:rsidTr="00B73ACA">
        <w:tblPrEx>
          <w:tblCellMar>
            <w:top w:w="0" w:type="dxa"/>
            <w:left w:w="0" w:type="dxa"/>
            <w:right w:w="0" w:type="dxa"/>
          </w:tblCellMar>
        </w:tblPrEx>
        <w:trPr>
          <w:trHeight w:val="677"/>
        </w:trPr>
        <w:tc>
          <w:tcPr>
            <w:tcW w:w="9863" w:type="dxa"/>
            <w:tcBorders>
              <w:top w:val="single" w:sz="4" w:space="0" w:color="auto"/>
              <w:left w:val="single" w:sz="4" w:space="0" w:color="auto"/>
              <w:bottom w:val="single" w:sz="4" w:space="0" w:color="auto"/>
              <w:right w:val="single" w:sz="4" w:space="0" w:color="auto"/>
            </w:tcBorders>
          </w:tcPr>
          <w:p w14:paraId="5E184211" w14:textId="3E681402" w:rsidR="00B73ACA" w:rsidRPr="00EA15B7" w:rsidRDefault="00B73ACA" w:rsidP="00214A39">
            <w:pPr>
              <w:spacing w:after="41" w:line="259" w:lineRule="auto"/>
              <w:ind w:left="0" w:firstLine="0"/>
              <w:rPr>
                <w:rFonts w:cs="Open Sans"/>
                <w:bCs/>
                <w:i/>
                <w:iCs/>
                <w:sz w:val="24"/>
                <w:szCs w:val="24"/>
              </w:rPr>
            </w:pPr>
            <w:r>
              <w:rPr>
                <w:rFonts w:eastAsia="Verdana" w:cs="Open Sans"/>
                <w:b/>
                <w:sz w:val="24"/>
                <w:szCs w:val="24"/>
              </w:rPr>
              <w:t xml:space="preserve"> </w:t>
            </w:r>
            <w:r w:rsidRPr="008446E5">
              <w:rPr>
                <w:rFonts w:eastAsia="Verdana" w:cs="Open Sans"/>
                <w:b/>
                <w:sz w:val="24"/>
                <w:szCs w:val="24"/>
              </w:rPr>
              <w:t xml:space="preserve">WEAKNESSES: </w:t>
            </w:r>
            <w:r w:rsidRPr="00EA15B7">
              <w:rPr>
                <w:rFonts w:eastAsia="Verdana" w:cs="Open Sans"/>
                <w:bCs/>
                <w:i/>
                <w:iCs/>
                <w:sz w:val="24"/>
                <w:szCs w:val="24"/>
              </w:rPr>
              <w:t xml:space="preserve">e.g. </w:t>
            </w:r>
            <w:r>
              <w:rPr>
                <w:rFonts w:eastAsia="Verdana" w:cs="Open Sans"/>
                <w:bCs/>
                <w:i/>
                <w:iCs/>
                <w:sz w:val="24"/>
                <w:szCs w:val="24"/>
              </w:rPr>
              <w:t>highlighted in student feedback</w:t>
            </w:r>
          </w:p>
          <w:p w14:paraId="63AB6B8D" w14:textId="77777777" w:rsidR="00B73ACA" w:rsidRPr="008446E5" w:rsidRDefault="00B73ACA" w:rsidP="00214A39">
            <w:pPr>
              <w:spacing w:after="41" w:line="259" w:lineRule="auto"/>
              <w:ind w:left="0" w:firstLine="0"/>
              <w:rPr>
                <w:rFonts w:eastAsia="Verdana" w:cs="Open Sans"/>
                <w:b/>
                <w:sz w:val="24"/>
                <w:szCs w:val="24"/>
              </w:rPr>
            </w:pPr>
            <w:r w:rsidRPr="008446E5">
              <w:rPr>
                <w:rFonts w:eastAsia="Verdana" w:cs="Open Sans"/>
                <w:sz w:val="24"/>
                <w:szCs w:val="24"/>
              </w:rPr>
              <w:t xml:space="preserve">     </w:t>
            </w:r>
            <w:r w:rsidRPr="008446E5">
              <w:rPr>
                <w:rFonts w:eastAsia="Verdana" w:cs="Open Sans"/>
                <w:b/>
                <w:sz w:val="24"/>
                <w:szCs w:val="24"/>
              </w:rPr>
              <w:t xml:space="preserve"> </w:t>
            </w:r>
          </w:p>
        </w:tc>
      </w:tr>
      <w:tr w:rsidR="00B73ACA" w14:paraId="5220DCCA" w14:textId="77777777" w:rsidTr="00B73ACA">
        <w:tblPrEx>
          <w:tblCellMar>
            <w:top w:w="0" w:type="dxa"/>
            <w:left w:w="0" w:type="dxa"/>
            <w:right w:w="0" w:type="dxa"/>
          </w:tblCellMar>
        </w:tblPrEx>
        <w:trPr>
          <w:trHeight w:val="678"/>
        </w:trPr>
        <w:tc>
          <w:tcPr>
            <w:tcW w:w="9863" w:type="dxa"/>
            <w:tcBorders>
              <w:top w:val="single" w:sz="4" w:space="0" w:color="auto"/>
              <w:left w:val="single" w:sz="4" w:space="0" w:color="auto"/>
              <w:bottom w:val="single" w:sz="4" w:space="0" w:color="auto"/>
              <w:right w:val="single" w:sz="4" w:space="0" w:color="auto"/>
            </w:tcBorders>
          </w:tcPr>
          <w:p w14:paraId="2A9D972E" w14:textId="39D46F36" w:rsidR="00B73ACA" w:rsidRPr="009F1B61" w:rsidRDefault="00B73ACA" w:rsidP="00214A39">
            <w:pPr>
              <w:spacing w:after="43" w:line="259" w:lineRule="auto"/>
              <w:ind w:left="0" w:firstLine="0"/>
              <w:rPr>
                <w:rFonts w:cs="Open Sans"/>
                <w:bCs/>
                <w:i/>
                <w:iCs/>
                <w:sz w:val="24"/>
                <w:szCs w:val="24"/>
              </w:rPr>
            </w:pPr>
            <w:r>
              <w:rPr>
                <w:rFonts w:eastAsia="Verdana" w:cs="Open Sans"/>
                <w:b/>
                <w:sz w:val="24"/>
                <w:szCs w:val="24"/>
              </w:rPr>
              <w:t xml:space="preserve"> </w:t>
            </w:r>
            <w:r w:rsidRPr="008446E5">
              <w:rPr>
                <w:rFonts w:eastAsia="Verdana" w:cs="Open Sans"/>
                <w:b/>
                <w:sz w:val="24"/>
                <w:szCs w:val="24"/>
              </w:rPr>
              <w:t xml:space="preserve">THREATS: </w:t>
            </w:r>
            <w:r w:rsidRPr="009F1B61">
              <w:rPr>
                <w:rFonts w:eastAsia="Verdana" w:cs="Open Sans"/>
                <w:bCs/>
                <w:i/>
                <w:iCs/>
                <w:sz w:val="24"/>
                <w:szCs w:val="24"/>
              </w:rPr>
              <w:t>e.g. change</w:t>
            </w:r>
            <w:r>
              <w:rPr>
                <w:rFonts w:eastAsia="Verdana" w:cs="Open Sans"/>
                <w:bCs/>
                <w:i/>
                <w:iCs/>
                <w:sz w:val="24"/>
                <w:szCs w:val="24"/>
              </w:rPr>
              <w:t>s to recruitment trends</w:t>
            </w:r>
          </w:p>
          <w:p w14:paraId="7ABD7AE7" w14:textId="77777777" w:rsidR="00B73ACA" w:rsidRDefault="00B73ACA" w:rsidP="00214A39">
            <w:pPr>
              <w:spacing w:after="43" w:line="259" w:lineRule="auto"/>
              <w:ind w:left="0" w:firstLine="0"/>
              <w:rPr>
                <w:rFonts w:eastAsia="Verdana" w:cs="Open Sans"/>
                <w:b/>
                <w:sz w:val="24"/>
                <w:szCs w:val="24"/>
              </w:rPr>
            </w:pPr>
            <w:r w:rsidRPr="008446E5">
              <w:rPr>
                <w:rFonts w:eastAsia="Verdana" w:cs="Open Sans"/>
                <w:sz w:val="24"/>
                <w:szCs w:val="24"/>
              </w:rPr>
              <w:t xml:space="preserve">     </w:t>
            </w:r>
            <w:r w:rsidRPr="008446E5">
              <w:rPr>
                <w:rFonts w:eastAsia="Verdana" w:cs="Open Sans"/>
                <w:b/>
                <w:sz w:val="24"/>
                <w:szCs w:val="24"/>
              </w:rPr>
              <w:t xml:space="preserve"> </w:t>
            </w:r>
          </w:p>
        </w:tc>
      </w:tr>
    </w:tbl>
    <w:p w14:paraId="54BF214E" w14:textId="436D987C" w:rsidR="00B73ACA" w:rsidRDefault="00B73ACA" w:rsidP="00AE4A50">
      <w:pPr>
        <w:ind w:left="0" w:firstLine="0"/>
      </w:pPr>
    </w:p>
    <w:p w14:paraId="5E7F9D25" w14:textId="77777777" w:rsidR="00B73ACA" w:rsidRDefault="00B73ACA" w:rsidP="00ED1E3F"/>
    <w:p w14:paraId="584205E2" w14:textId="379B1D48" w:rsidR="00ED1E3F" w:rsidRDefault="00ED1E3F" w:rsidP="00AE4A50">
      <w:pPr>
        <w:pStyle w:val="Heading2"/>
      </w:pPr>
      <w:bookmarkStart w:id="12" w:name="_Toc54798002"/>
      <w:r w:rsidRPr="008446E5">
        <w:t>Future intentions and strategy</w:t>
      </w:r>
      <w:bookmarkEnd w:id="12"/>
    </w:p>
    <w:p w14:paraId="6184CE28" w14:textId="4DEDE30C" w:rsidR="00ED1E3F" w:rsidRPr="00ED1E3F" w:rsidRDefault="00ED1E3F" w:rsidP="00ED1E3F">
      <w:pPr>
        <w:pStyle w:val="ListParagraph"/>
        <w:numPr>
          <w:ilvl w:val="0"/>
          <w:numId w:val="11"/>
        </w:numPr>
        <w:spacing w:after="58" w:line="242" w:lineRule="auto"/>
        <w:ind w:left="306" w:hanging="284"/>
        <w:jc w:val="both"/>
        <w:rPr>
          <w:rFonts w:cs="Open Sans"/>
          <w:sz w:val="24"/>
          <w:szCs w:val="24"/>
        </w:rPr>
      </w:pPr>
      <w:r w:rsidRPr="008446E5">
        <w:rPr>
          <w:rFonts w:eastAsia="Verdana" w:cs="Open Sans"/>
          <w:b/>
          <w:i/>
          <w:sz w:val="24"/>
          <w:szCs w:val="24"/>
        </w:rPr>
        <w:t xml:space="preserve">Indicate </w:t>
      </w:r>
      <w:r w:rsidRPr="008446E5">
        <w:rPr>
          <w:rFonts w:eastAsia="Verdana" w:cs="Open Sans"/>
          <w:i/>
          <w:sz w:val="24"/>
          <w:szCs w:val="24"/>
        </w:rPr>
        <w:t>general intentions and any more strategic vision for the future development of the programme.</w:t>
      </w:r>
      <w:r w:rsidRPr="008446E5">
        <w:rPr>
          <w:rFonts w:eastAsia="Verdana" w:cs="Open Sans"/>
          <w:b/>
          <w:i/>
          <w:sz w:val="24"/>
          <w:szCs w:val="24"/>
        </w:rPr>
        <w:t xml:space="preserve"> </w:t>
      </w:r>
    </w:p>
    <w:p w14:paraId="3A2C2897" w14:textId="77777777" w:rsidR="00ED1E3F" w:rsidRPr="00ED1E3F" w:rsidRDefault="00ED1E3F" w:rsidP="00ED1E3F">
      <w:pPr>
        <w:pStyle w:val="ListParagraph"/>
        <w:spacing w:after="58" w:line="242" w:lineRule="auto"/>
        <w:ind w:left="306" w:firstLine="0"/>
        <w:jc w:val="both"/>
        <w:rPr>
          <w:rFonts w:cs="Open Sans"/>
          <w:sz w:val="24"/>
          <w:szCs w:val="24"/>
        </w:rPr>
      </w:pPr>
    </w:p>
    <w:p w14:paraId="67E3D41F" w14:textId="737E436F" w:rsidR="00ED1E3F" w:rsidRPr="00ED1E3F" w:rsidRDefault="00ED1E3F" w:rsidP="00AE4A50">
      <w:pPr>
        <w:pStyle w:val="Heading2"/>
      </w:pPr>
      <w:bookmarkStart w:id="13" w:name="_Toc54798003"/>
      <w:r w:rsidRPr="008446E5">
        <w:t>Authors of SED and date of preparation</w:t>
      </w:r>
      <w:bookmarkEnd w:id="13"/>
      <w:r w:rsidRPr="00ED1E3F">
        <w:rPr>
          <w:i/>
        </w:rPr>
        <w:t xml:space="preserve"> </w:t>
      </w:r>
    </w:p>
    <w:p w14:paraId="5A32446A" w14:textId="77777777" w:rsidR="00ED1E3F" w:rsidRPr="008446E5" w:rsidRDefault="00ED1E3F" w:rsidP="00ED1E3F">
      <w:pPr>
        <w:pStyle w:val="ListParagraph"/>
        <w:numPr>
          <w:ilvl w:val="0"/>
          <w:numId w:val="11"/>
        </w:numPr>
        <w:tabs>
          <w:tab w:val="center" w:pos="4277"/>
        </w:tabs>
        <w:spacing w:after="23" w:line="259" w:lineRule="auto"/>
        <w:ind w:left="306" w:hanging="306"/>
        <w:rPr>
          <w:rFonts w:cs="Open Sans"/>
          <w:sz w:val="24"/>
          <w:szCs w:val="24"/>
        </w:rPr>
      </w:pPr>
      <w:r w:rsidRPr="008446E5">
        <w:rPr>
          <w:rFonts w:eastAsia="Verdana" w:cs="Open Sans"/>
          <w:i/>
          <w:sz w:val="24"/>
          <w:szCs w:val="24"/>
        </w:rPr>
        <w:t xml:space="preserve">Please indicate who has written this SED, and the date of the current version. </w:t>
      </w:r>
    </w:p>
    <w:p w14:paraId="2E8CBAB7" w14:textId="15AC69B5" w:rsidR="00ED1E3F" w:rsidRDefault="00ED1E3F" w:rsidP="00ED1E3F"/>
    <w:p w14:paraId="125FFBE7" w14:textId="692CE60A" w:rsidR="00ED1E3F" w:rsidRDefault="00ED1E3F" w:rsidP="00AE4A50">
      <w:pPr>
        <w:pStyle w:val="Heading2"/>
      </w:pPr>
      <w:bookmarkStart w:id="14" w:name="_Toc54798004"/>
      <w:r w:rsidRPr="008446E5">
        <w:t xml:space="preserve">Objectives for </w:t>
      </w:r>
      <w:r>
        <w:t>P</w:t>
      </w:r>
      <w:r w:rsidRPr="008446E5">
        <w:t xml:space="preserve">eriodic </w:t>
      </w:r>
      <w:r>
        <w:t>R</w:t>
      </w:r>
      <w:r w:rsidRPr="008446E5">
        <w:t>eview</w:t>
      </w:r>
      <w:bookmarkEnd w:id="14"/>
    </w:p>
    <w:p w14:paraId="7A81FD93" w14:textId="67E9D87A" w:rsidR="00ED1E3F" w:rsidRDefault="00ED1E3F" w:rsidP="00ED1E3F">
      <w:pPr>
        <w:pStyle w:val="ListParagraph"/>
        <w:numPr>
          <w:ilvl w:val="0"/>
          <w:numId w:val="11"/>
        </w:numPr>
      </w:pPr>
      <w:r w:rsidRPr="00ED1E3F">
        <w:rPr>
          <w:rFonts w:eastAsia="Verdana" w:cs="Open Sans"/>
          <w:bCs/>
          <w:i/>
          <w:sz w:val="24"/>
          <w:szCs w:val="24"/>
        </w:rPr>
        <w:t>Give</w:t>
      </w:r>
      <w:r w:rsidRPr="00ED1E3F">
        <w:rPr>
          <w:rFonts w:eastAsia="Verdana" w:cs="Open Sans"/>
          <w:i/>
          <w:sz w:val="24"/>
          <w:szCs w:val="24"/>
        </w:rPr>
        <w:t xml:space="preserve"> specific terms of reference for what this particular review should set out to achieve.</w:t>
      </w:r>
    </w:p>
    <w:p w14:paraId="2AC66319" w14:textId="77777777" w:rsidR="00ED1E3F" w:rsidRPr="00ED1E3F" w:rsidRDefault="00ED1E3F" w:rsidP="00ED1E3F"/>
    <w:p w14:paraId="6530A65B" w14:textId="166AE98C" w:rsidR="00AC0EB2" w:rsidRDefault="00AC0EB2">
      <w:pPr>
        <w:rPr>
          <w:rFonts w:cs="Open Sans"/>
          <w:sz w:val="24"/>
          <w:szCs w:val="24"/>
        </w:rPr>
      </w:pPr>
    </w:p>
    <w:p w14:paraId="5EE87293" w14:textId="77777777" w:rsidR="00AC0EB2" w:rsidRDefault="00AC0EB2">
      <w:pPr>
        <w:rPr>
          <w:rFonts w:cs="Open Sans"/>
          <w:sz w:val="24"/>
          <w:szCs w:val="24"/>
        </w:rPr>
        <w:sectPr w:rsidR="00AC0EB2" w:rsidSect="0058337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10" w:gutter="0"/>
          <w:cols w:space="720"/>
          <w:docGrid w:linePitch="299"/>
        </w:sectPr>
      </w:pPr>
    </w:p>
    <w:p w14:paraId="1E8E5656" w14:textId="100C8664" w:rsidR="00AC0EB2" w:rsidRDefault="00B73ACA" w:rsidP="00AE4A50">
      <w:pPr>
        <w:pStyle w:val="Heading2"/>
      </w:pPr>
      <w:bookmarkStart w:id="15" w:name="_Toc54798005"/>
      <w:r>
        <w:lastRenderedPageBreak/>
        <w:t>Summary Action Plan</w:t>
      </w:r>
      <w:bookmarkEnd w:id="15"/>
    </w:p>
    <w:p w14:paraId="6E8586AF" w14:textId="447E076E" w:rsidR="00B73ACA" w:rsidRPr="00B73ACA" w:rsidRDefault="00B73ACA" w:rsidP="00B73ACA">
      <w:pPr>
        <w:pStyle w:val="ListParagraph"/>
        <w:numPr>
          <w:ilvl w:val="0"/>
          <w:numId w:val="11"/>
        </w:numPr>
        <w:rPr>
          <w:rFonts w:cs="Open Sans"/>
          <w:i/>
          <w:iCs/>
          <w:sz w:val="24"/>
          <w:szCs w:val="24"/>
        </w:rPr>
      </w:pPr>
      <w:r w:rsidRPr="00B73ACA">
        <w:rPr>
          <w:rFonts w:cs="Open Sans"/>
          <w:i/>
          <w:iCs/>
          <w:sz w:val="24"/>
          <w:szCs w:val="24"/>
        </w:rPr>
        <w:t>Set out summary outcomes from the previous sections as a programme action plan using the table below</w:t>
      </w:r>
    </w:p>
    <w:p w14:paraId="31EFE2E6" w14:textId="77777777" w:rsidR="00B73ACA" w:rsidRDefault="00B73ACA" w:rsidP="00B73ACA">
      <w:pPr>
        <w:ind w:left="0" w:firstLine="0"/>
        <w:rPr>
          <w:rFonts w:cs="Open Sans"/>
          <w:sz w:val="24"/>
          <w:szCs w:val="24"/>
        </w:rPr>
      </w:pPr>
    </w:p>
    <w:p w14:paraId="5B59121F" w14:textId="03192640" w:rsidR="00B73ACA" w:rsidRDefault="00B73ACA">
      <w:pPr>
        <w:rPr>
          <w:rFonts w:cs="Open Sans"/>
          <w:sz w:val="24"/>
          <w:szCs w:val="24"/>
        </w:rPr>
      </w:pPr>
      <w:r w:rsidRPr="00B967EE">
        <w:rPr>
          <w:rFonts w:eastAsia="Verdana" w:cs="Open Sans"/>
          <w:b/>
          <w:iCs/>
          <w:sz w:val="24"/>
          <w:szCs w:val="24"/>
        </w:rPr>
        <w:t xml:space="preserve">Aims and </w:t>
      </w:r>
      <w:r>
        <w:rPr>
          <w:rFonts w:eastAsia="Verdana" w:cs="Open Sans"/>
          <w:b/>
          <w:iCs/>
          <w:sz w:val="24"/>
          <w:szCs w:val="24"/>
        </w:rPr>
        <w:t>O</w:t>
      </w:r>
      <w:r w:rsidRPr="00B967EE">
        <w:rPr>
          <w:rFonts w:eastAsia="Verdana" w:cs="Open Sans"/>
          <w:b/>
          <w:iCs/>
          <w:sz w:val="24"/>
          <w:szCs w:val="24"/>
        </w:rPr>
        <w:t xml:space="preserve">bjectives of the </w:t>
      </w:r>
      <w:r>
        <w:rPr>
          <w:rFonts w:eastAsia="Verdana" w:cs="Open Sans"/>
          <w:b/>
          <w:iCs/>
          <w:sz w:val="24"/>
          <w:szCs w:val="24"/>
        </w:rPr>
        <w:t>P</w:t>
      </w:r>
      <w:r w:rsidRPr="00B967EE">
        <w:rPr>
          <w:rFonts w:eastAsia="Verdana" w:cs="Open Sans"/>
          <w:b/>
          <w:iCs/>
          <w:sz w:val="24"/>
          <w:szCs w:val="24"/>
        </w:rPr>
        <w:t>rogramme</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6371DB33"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D9F60"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bookmarkStart w:id="16" w:name="_Hlk54797439"/>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81F69"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9CA99"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AE260D"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F68BBA"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B3198"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8A5197"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8B845"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bookmarkEnd w:id="16"/>
      <w:tr w:rsidR="00B73ACA" w:rsidRPr="009652A2" w14:paraId="4B755C6F" w14:textId="77777777" w:rsidTr="00BA433F">
        <w:tblPrEx>
          <w:tblCellMar>
            <w:top w:w="57" w:type="dxa"/>
            <w:left w:w="108" w:type="dxa"/>
            <w:right w:w="39" w:type="dxa"/>
          </w:tblCellMar>
        </w:tblPrEx>
        <w:trPr>
          <w:trHeight w:val="438"/>
        </w:trPr>
        <w:tc>
          <w:tcPr>
            <w:tcW w:w="1263" w:type="dxa"/>
            <w:tcBorders>
              <w:top w:val="single" w:sz="4" w:space="0" w:color="auto"/>
              <w:left w:val="single" w:sz="4" w:space="0" w:color="000000"/>
              <w:bottom w:val="single" w:sz="4" w:space="0" w:color="000000"/>
              <w:right w:val="single" w:sz="4" w:space="0" w:color="000000"/>
            </w:tcBorders>
          </w:tcPr>
          <w:p w14:paraId="5ECEEAA8" w14:textId="77777777" w:rsidR="00B73ACA" w:rsidRPr="000D54C5" w:rsidRDefault="00B73ACA" w:rsidP="00214A39">
            <w:pPr>
              <w:pStyle w:val="ListParagraph"/>
              <w:numPr>
                <w:ilvl w:val="0"/>
                <w:numId w:val="14"/>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000000"/>
              <w:bottom w:val="single" w:sz="4" w:space="0" w:color="000000"/>
              <w:right w:val="single" w:sz="4" w:space="0" w:color="000000"/>
            </w:tcBorders>
          </w:tcPr>
          <w:p w14:paraId="430D0520"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000000"/>
              <w:bottom w:val="single" w:sz="4" w:space="0" w:color="000000"/>
              <w:right w:val="single" w:sz="4" w:space="0" w:color="000000"/>
            </w:tcBorders>
          </w:tcPr>
          <w:p w14:paraId="658A6B2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000000"/>
              <w:bottom w:val="single" w:sz="4" w:space="0" w:color="000000"/>
              <w:right w:val="single" w:sz="4" w:space="0" w:color="000000"/>
            </w:tcBorders>
          </w:tcPr>
          <w:p w14:paraId="0A3D786F"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7341F5D1"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000000"/>
              <w:bottom w:val="single" w:sz="4" w:space="0" w:color="000000"/>
              <w:right w:val="single" w:sz="4" w:space="0" w:color="000000"/>
            </w:tcBorders>
          </w:tcPr>
          <w:p w14:paraId="4480354F"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0589DE3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151E6E2C"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3BFE868B" w14:textId="77777777" w:rsidTr="00B73ACA">
        <w:tblPrEx>
          <w:tblCellMar>
            <w:top w:w="57" w:type="dxa"/>
            <w:left w:w="108" w:type="dxa"/>
            <w:right w:w="39" w:type="dxa"/>
          </w:tblCellMar>
        </w:tblPrEx>
        <w:trPr>
          <w:trHeight w:val="438"/>
        </w:trPr>
        <w:tc>
          <w:tcPr>
            <w:tcW w:w="1263" w:type="dxa"/>
            <w:tcBorders>
              <w:top w:val="single" w:sz="4" w:space="0" w:color="000000"/>
              <w:left w:val="single" w:sz="4" w:space="0" w:color="000000"/>
              <w:bottom w:val="single" w:sz="4" w:space="0" w:color="000000"/>
              <w:right w:val="single" w:sz="4" w:space="0" w:color="000000"/>
            </w:tcBorders>
          </w:tcPr>
          <w:p w14:paraId="7067EEFB" w14:textId="77777777" w:rsidR="00B73ACA" w:rsidRPr="000D54C5" w:rsidRDefault="00B73ACA" w:rsidP="00214A39">
            <w:pPr>
              <w:pStyle w:val="ListParagraph"/>
              <w:numPr>
                <w:ilvl w:val="0"/>
                <w:numId w:val="14"/>
              </w:numPr>
              <w:tabs>
                <w:tab w:val="center" w:pos="4277"/>
              </w:tabs>
              <w:spacing w:after="23" w:line="259" w:lineRule="auto"/>
              <w:rPr>
                <w:rFonts w:eastAsia="Verdana" w:cs="Open Sans"/>
                <w:i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5E47F929"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A2E7BFB"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456F6B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744B77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723ED49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6F6DF9C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6913E9D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6D41AF51" w14:textId="708ACDA1" w:rsidR="00B73ACA" w:rsidRDefault="00B73ACA">
      <w:pPr>
        <w:rPr>
          <w:rFonts w:cs="Open Sans"/>
          <w:sz w:val="24"/>
          <w:szCs w:val="24"/>
        </w:rPr>
      </w:pPr>
    </w:p>
    <w:p w14:paraId="17FF8B02" w14:textId="41848665" w:rsidR="00B73ACA" w:rsidRDefault="00B73ACA">
      <w:pPr>
        <w:rPr>
          <w:rFonts w:cs="Open Sans"/>
          <w:sz w:val="24"/>
          <w:szCs w:val="24"/>
        </w:rPr>
      </w:pPr>
      <w:r w:rsidRPr="008446E5">
        <w:rPr>
          <w:rFonts w:eastAsia="Verdana" w:cs="Open Sans"/>
          <w:b/>
          <w:sz w:val="24"/>
          <w:szCs w:val="24"/>
        </w:rPr>
        <w:t xml:space="preserve">Recruitment and </w:t>
      </w:r>
      <w:r>
        <w:rPr>
          <w:rFonts w:eastAsia="Verdana" w:cs="Open Sans"/>
          <w:b/>
          <w:sz w:val="24"/>
          <w:szCs w:val="24"/>
        </w:rPr>
        <w:t>A</w:t>
      </w:r>
      <w:r w:rsidRPr="008446E5">
        <w:rPr>
          <w:rFonts w:eastAsia="Verdana" w:cs="Open Sans"/>
          <w:b/>
          <w:sz w:val="24"/>
          <w:szCs w:val="24"/>
        </w:rPr>
        <w:t>dmissions</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2E53F680"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5F41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2FB3C"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D32EA"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7409C"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64F0E"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439044"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28C25"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742A2"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B73ACA" w:rsidRPr="009652A2" w14:paraId="1D43064D" w14:textId="77777777" w:rsidTr="00BA433F">
        <w:tblPrEx>
          <w:tblCellMar>
            <w:top w:w="57" w:type="dxa"/>
            <w:left w:w="108" w:type="dxa"/>
            <w:right w:w="39" w:type="dxa"/>
          </w:tblCellMar>
        </w:tblPrEx>
        <w:trPr>
          <w:trHeight w:val="438"/>
        </w:trPr>
        <w:tc>
          <w:tcPr>
            <w:tcW w:w="1263" w:type="dxa"/>
            <w:tcBorders>
              <w:top w:val="single" w:sz="4" w:space="0" w:color="auto"/>
              <w:left w:val="single" w:sz="4" w:space="0" w:color="000000"/>
              <w:bottom w:val="single" w:sz="4" w:space="0" w:color="000000"/>
              <w:right w:val="single" w:sz="4" w:space="0" w:color="000000"/>
            </w:tcBorders>
          </w:tcPr>
          <w:p w14:paraId="1456F71A" w14:textId="77777777" w:rsidR="00B73ACA" w:rsidRPr="000D54C5" w:rsidRDefault="00B73ACA" w:rsidP="007C1227">
            <w:pPr>
              <w:pStyle w:val="ListParagraph"/>
              <w:numPr>
                <w:ilvl w:val="0"/>
                <w:numId w:val="22"/>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000000"/>
              <w:bottom w:val="single" w:sz="4" w:space="0" w:color="000000"/>
              <w:right w:val="single" w:sz="4" w:space="0" w:color="000000"/>
            </w:tcBorders>
          </w:tcPr>
          <w:p w14:paraId="675249BB"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000000"/>
              <w:bottom w:val="single" w:sz="4" w:space="0" w:color="000000"/>
              <w:right w:val="single" w:sz="4" w:space="0" w:color="000000"/>
            </w:tcBorders>
          </w:tcPr>
          <w:p w14:paraId="5AE367F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000000"/>
              <w:bottom w:val="single" w:sz="4" w:space="0" w:color="000000"/>
              <w:right w:val="single" w:sz="4" w:space="0" w:color="000000"/>
            </w:tcBorders>
          </w:tcPr>
          <w:p w14:paraId="61196C0A"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2752A3A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000000"/>
              <w:bottom w:val="single" w:sz="4" w:space="0" w:color="000000"/>
              <w:right w:val="single" w:sz="4" w:space="0" w:color="000000"/>
            </w:tcBorders>
          </w:tcPr>
          <w:p w14:paraId="285C5C30"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7A496B3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6DA2E549"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65BC171E" w14:textId="77777777" w:rsidTr="00B73ACA">
        <w:tblPrEx>
          <w:tblCellMar>
            <w:top w:w="57" w:type="dxa"/>
            <w:left w:w="108" w:type="dxa"/>
            <w:right w:w="39" w:type="dxa"/>
          </w:tblCellMar>
        </w:tblPrEx>
        <w:trPr>
          <w:trHeight w:val="438"/>
        </w:trPr>
        <w:tc>
          <w:tcPr>
            <w:tcW w:w="1263" w:type="dxa"/>
            <w:tcBorders>
              <w:top w:val="single" w:sz="4" w:space="0" w:color="000000"/>
              <w:left w:val="single" w:sz="4" w:space="0" w:color="000000"/>
              <w:bottom w:val="single" w:sz="4" w:space="0" w:color="000000"/>
              <w:right w:val="single" w:sz="4" w:space="0" w:color="000000"/>
            </w:tcBorders>
          </w:tcPr>
          <w:p w14:paraId="2F55774A" w14:textId="77777777" w:rsidR="00B73ACA" w:rsidRPr="000D54C5" w:rsidRDefault="00B73ACA" w:rsidP="007C1227">
            <w:pPr>
              <w:pStyle w:val="ListParagraph"/>
              <w:numPr>
                <w:ilvl w:val="0"/>
                <w:numId w:val="22"/>
              </w:numPr>
              <w:tabs>
                <w:tab w:val="center" w:pos="4277"/>
              </w:tabs>
              <w:spacing w:after="23" w:line="259" w:lineRule="auto"/>
              <w:rPr>
                <w:rFonts w:eastAsia="Verdana" w:cs="Open Sans"/>
                <w:i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7CCE180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97C2BE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7BACACF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A7418C2"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42E697BA"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23579ED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7374DFD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4DC55E7F" w14:textId="497ED793" w:rsidR="00B73ACA" w:rsidRDefault="00B73ACA">
      <w:pPr>
        <w:rPr>
          <w:rFonts w:cs="Open Sans"/>
          <w:sz w:val="24"/>
          <w:szCs w:val="24"/>
        </w:rPr>
      </w:pPr>
    </w:p>
    <w:p w14:paraId="2220FF2A" w14:textId="66E9C326" w:rsidR="00B73ACA" w:rsidRDefault="00B73ACA">
      <w:pPr>
        <w:rPr>
          <w:rFonts w:cs="Open Sans"/>
          <w:sz w:val="24"/>
          <w:szCs w:val="24"/>
        </w:rPr>
      </w:pPr>
      <w:r w:rsidRPr="008446E5">
        <w:rPr>
          <w:rFonts w:eastAsia="Verdana" w:cs="Open Sans"/>
          <w:b/>
          <w:sz w:val="24"/>
          <w:szCs w:val="24"/>
        </w:rPr>
        <w:t xml:space="preserve">Structure of the </w:t>
      </w:r>
      <w:r>
        <w:rPr>
          <w:rFonts w:eastAsia="Verdana" w:cs="Open Sans"/>
          <w:b/>
          <w:sz w:val="24"/>
          <w:szCs w:val="24"/>
        </w:rPr>
        <w:t>P</w:t>
      </w:r>
      <w:r w:rsidRPr="008446E5">
        <w:rPr>
          <w:rFonts w:eastAsia="Verdana" w:cs="Open Sans"/>
          <w:b/>
          <w:sz w:val="24"/>
          <w:szCs w:val="24"/>
        </w:rPr>
        <w:t>rogramme</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2A6877B1"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24686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765A9"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3B720"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E4F8FB"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06B10"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7E8EE"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FFBB12"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B860DA"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B73ACA" w:rsidRPr="009652A2" w14:paraId="158A3E41" w14:textId="77777777" w:rsidTr="00BA433F">
        <w:tblPrEx>
          <w:tblCellMar>
            <w:top w:w="57" w:type="dxa"/>
            <w:left w:w="108" w:type="dxa"/>
            <w:right w:w="39" w:type="dxa"/>
          </w:tblCellMar>
        </w:tblPrEx>
        <w:trPr>
          <w:trHeight w:val="438"/>
        </w:trPr>
        <w:tc>
          <w:tcPr>
            <w:tcW w:w="1263" w:type="dxa"/>
            <w:tcBorders>
              <w:top w:val="single" w:sz="4" w:space="0" w:color="auto"/>
              <w:left w:val="single" w:sz="4" w:space="0" w:color="000000"/>
              <w:bottom w:val="single" w:sz="4" w:space="0" w:color="000000"/>
              <w:right w:val="single" w:sz="4" w:space="0" w:color="000000"/>
            </w:tcBorders>
          </w:tcPr>
          <w:p w14:paraId="18056786" w14:textId="77777777" w:rsidR="00B73ACA" w:rsidRPr="000D54C5" w:rsidRDefault="00B73ACA" w:rsidP="007C1227">
            <w:pPr>
              <w:pStyle w:val="ListParagraph"/>
              <w:numPr>
                <w:ilvl w:val="0"/>
                <w:numId w:val="23"/>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000000"/>
              <w:bottom w:val="single" w:sz="4" w:space="0" w:color="000000"/>
              <w:right w:val="single" w:sz="4" w:space="0" w:color="000000"/>
            </w:tcBorders>
          </w:tcPr>
          <w:p w14:paraId="22613ACD"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000000"/>
              <w:bottom w:val="single" w:sz="4" w:space="0" w:color="000000"/>
              <w:right w:val="single" w:sz="4" w:space="0" w:color="000000"/>
            </w:tcBorders>
          </w:tcPr>
          <w:p w14:paraId="07198A0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000000"/>
              <w:bottom w:val="single" w:sz="4" w:space="0" w:color="000000"/>
              <w:right w:val="single" w:sz="4" w:space="0" w:color="000000"/>
            </w:tcBorders>
          </w:tcPr>
          <w:p w14:paraId="79D07020"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4C6A7010"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000000"/>
              <w:bottom w:val="single" w:sz="4" w:space="0" w:color="000000"/>
              <w:right w:val="single" w:sz="4" w:space="0" w:color="000000"/>
            </w:tcBorders>
          </w:tcPr>
          <w:p w14:paraId="2A59FA2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58DE193C"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5B7AEAB0"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0788404D" w14:textId="77777777" w:rsidTr="00B73ACA">
        <w:tblPrEx>
          <w:tblCellMar>
            <w:top w:w="57" w:type="dxa"/>
            <w:left w:w="108" w:type="dxa"/>
            <w:right w:w="39" w:type="dxa"/>
          </w:tblCellMar>
        </w:tblPrEx>
        <w:trPr>
          <w:trHeight w:val="438"/>
        </w:trPr>
        <w:tc>
          <w:tcPr>
            <w:tcW w:w="1263" w:type="dxa"/>
            <w:tcBorders>
              <w:top w:val="single" w:sz="4" w:space="0" w:color="000000"/>
              <w:left w:val="single" w:sz="4" w:space="0" w:color="000000"/>
              <w:bottom w:val="single" w:sz="4" w:space="0" w:color="000000"/>
              <w:right w:val="single" w:sz="4" w:space="0" w:color="000000"/>
            </w:tcBorders>
          </w:tcPr>
          <w:p w14:paraId="7382EEB2" w14:textId="77777777" w:rsidR="00B73ACA" w:rsidRPr="000D54C5" w:rsidRDefault="00B73ACA" w:rsidP="007C1227">
            <w:pPr>
              <w:pStyle w:val="ListParagraph"/>
              <w:numPr>
                <w:ilvl w:val="0"/>
                <w:numId w:val="23"/>
              </w:numPr>
              <w:tabs>
                <w:tab w:val="center" w:pos="4277"/>
              </w:tabs>
              <w:spacing w:after="23" w:line="259" w:lineRule="auto"/>
              <w:rPr>
                <w:rFonts w:eastAsia="Verdana" w:cs="Open Sans"/>
                <w:i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010C0D8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466F355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335DB01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C38EF6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1F44C06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2B95C03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2AFB58B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6B6C1DC0" w14:textId="32478E35" w:rsidR="00B73ACA" w:rsidRDefault="00B73ACA">
      <w:pPr>
        <w:rPr>
          <w:rFonts w:cs="Open Sans"/>
          <w:sz w:val="24"/>
          <w:szCs w:val="24"/>
        </w:rPr>
      </w:pPr>
    </w:p>
    <w:p w14:paraId="2F24ACCF" w14:textId="77777777" w:rsidR="00BA433F" w:rsidRDefault="00BA433F">
      <w:pPr>
        <w:rPr>
          <w:rFonts w:eastAsia="Verdana" w:cs="Open Sans"/>
          <w:b/>
          <w:bCs/>
          <w:iCs/>
          <w:sz w:val="24"/>
          <w:szCs w:val="24"/>
        </w:rPr>
      </w:pPr>
    </w:p>
    <w:p w14:paraId="7E2757A6" w14:textId="243C0F53" w:rsidR="00B73ACA" w:rsidRDefault="00B73ACA">
      <w:pPr>
        <w:rPr>
          <w:rFonts w:eastAsia="Verdana" w:cs="Open Sans"/>
          <w:b/>
          <w:bCs/>
          <w:iCs/>
          <w:sz w:val="24"/>
          <w:szCs w:val="24"/>
        </w:rPr>
      </w:pPr>
      <w:bookmarkStart w:id="17" w:name="_GoBack"/>
      <w:bookmarkEnd w:id="17"/>
      <w:r w:rsidRPr="001808A9">
        <w:rPr>
          <w:rFonts w:eastAsia="Verdana" w:cs="Open Sans"/>
          <w:b/>
          <w:bCs/>
          <w:iCs/>
          <w:sz w:val="24"/>
          <w:szCs w:val="24"/>
        </w:rPr>
        <w:lastRenderedPageBreak/>
        <w:t>Programme Content</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5F01FB71"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C49BBE"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784B8"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3F44"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6E4ED"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C92E0B"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F81C97"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6D7000"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E6AC0"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B73ACA" w:rsidRPr="009652A2" w14:paraId="5C15413D" w14:textId="77777777" w:rsidTr="00BA433F">
        <w:tblPrEx>
          <w:tblCellMar>
            <w:top w:w="57" w:type="dxa"/>
            <w:left w:w="108" w:type="dxa"/>
            <w:right w:w="39" w:type="dxa"/>
          </w:tblCellMar>
        </w:tblPrEx>
        <w:trPr>
          <w:trHeight w:val="438"/>
        </w:trPr>
        <w:tc>
          <w:tcPr>
            <w:tcW w:w="1263" w:type="dxa"/>
            <w:tcBorders>
              <w:top w:val="single" w:sz="4" w:space="0" w:color="auto"/>
              <w:left w:val="single" w:sz="4" w:space="0" w:color="000000"/>
              <w:bottom w:val="single" w:sz="4" w:space="0" w:color="000000"/>
              <w:right w:val="single" w:sz="4" w:space="0" w:color="000000"/>
            </w:tcBorders>
          </w:tcPr>
          <w:p w14:paraId="7C32ADC9" w14:textId="77777777" w:rsidR="00B73ACA" w:rsidRPr="000D54C5" w:rsidRDefault="00B73ACA" w:rsidP="00B73ACA">
            <w:pPr>
              <w:pStyle w:val="ListParagraph"/>
              <w:numPr>
                <w:ilvl w:val="0"/>
                <w:numId w:val="18"/>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000000"/>
              <w:bottom w:val="single" w:sz="4" w:space="0" w:color="000000"/>
              <w:right w:val="single" w:sz="4" w:space="0" w:color="000000"/>
            </w:tcBorders>
          </w:tcPr>
          <w:p w14:paraId="3F4203E9"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000000"/>
              <w:bottom w:val="single" w:sz="4" w:space="0" w:color="000000"/>
              <w:right w:val="single" w:sz="4" w:space="0" w:color="000000"/>
            </w:tcBorders>
          </w:tcPr>
          <w:p w14:paraId="629CE047"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000000"/>
              <w:bottom w:val="single" w:sz="4" w:space="0" w:color="000000"/>
              <w:right w:val="single" w:sz="4" w:space="0" w:color="000000"/>
            </w:tcBorders>
          </w:tcPr>
          <w:p w14:paraId="3754ED71"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5025E63C"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000000"/>
              <w:bottom w:val="single" w:sz="4" w:space="0" w:color="000000"/>
              <w:right w:val="single" w:sz="4" w:space="0" w:color="000000"/>
            </w:tcBorders>
          </w:tcPr>
          <w:p w14:paraId="58FE71FF"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34683A8D"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1D9AF0D1"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2583C329" w14:textId="77777777" w:rsidTr="00B73ACA">
        <w:tblPrEx>
          <w:tblCellMar>
            <w:top w:w="57" w:type="dxa"/>
            <w:left w:w="108" w:type="dxa"/>
            <w:right w:w="39" w:type="dxa"/>
          </w:tblCellMar>
        </w:tblPrEx>
        <w:trPr>
          <w:trHeight w:val="438"/>
        </w:trPr>
        <w:tc>
          <w:tcPr>
            <w:tcW w:w="1263" w:type="dxa"/>
            <w:tcBorders>
              <w:top w:val="single" w:sz="4" w:space="0" w:color="000000"/>
              <w:left w:val="single" w:sz="4" w:space="0" w:color="000000"/>
              <w:bottom w:val="single" w:sz="4" w:space="0" w:color="000000"/>
              <w:right w:val="single" w:sz="4" w:space="0" w:color="000000"/>
            </w:tcBorders>
          </w:tcPr>
          <w:p w14:paraId="3674ADA8" w14:textId="77777777" w:rsidR="00B73ACA" w:rsidRPr="000D54C5" w:rsidRDefault="00B73ACA" w:rsidP="00B73ACA">
            <w:pPr>
              <w:pStyle w:val="ListParagraph"/>
              <w:numPr>
                <w:ilvl w:val="0"/>
                <w:numId w:val="18"/>
              </w:numPr>
              <w:tabs>
                <w:tab w:val="center" w:pos="4277"/>
              </w:tabs>
              <w:spacing w:after="23" w:line="259" w:lineRule="auto"/>
              <w:rPr>
                <w:rFonts w:eastAsia="Verdana" w:cs="Open Sans"/>
                <w:i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3536E078"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154E3EA7"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75C6451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255549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2E9A87B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795511B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4F951642"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13F560AA" w14:textId="26C5F3AD" w:rsidR="00B73ACA" w:rsidRDefault="00B73ACA">
      <w:pPr>
        <w:rPr>
          <w:rFonts w:eastAsia="Verdana" w:cs="Open Sans"/>
          <w:b/>
          <w:bCs/>
          <w:iCs/>
          <w:sz w:val="24"/>
          <w:szCs w:val="24"/>
        </w:rPr>
      </w:pPr>
    </w:p>
    <w:p w14:paraId="1321F650" w14:textId="18F312F6" w:rsidR="00B73ACA" w:rsidRDefault="00B73ACA">
      <w:pPr>
        <w:rPr>
          <w:rFonts w:eastAsia="Verdana" w:cs="Open Sans"/>
          <w:b/>
          <w:bCs/>
          <w:iCs/>
          <w:sz w:val="24"/>
          <w:szCs w:val="24"/>
        </w:rPr>
      </w:pPr>
      <w:r w:rsidRPr="001808A9">
        <w:rPr>
          <w:rFonts w:eastAsia="Verdana" w:cs="Open Sans"/>
          <w:b/>
          <w:bCs/>
          <w:iCs/>
          <w:sz w:val="24"/>
          <w:szCs w:val="24"/>
        </w:rPr>
        <w:t>Teaching and Learning</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14DA2221"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7F561"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2D6BCC"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D379E"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9B7F51"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7014E1"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DB609"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9D36E2"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4F5E1C"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B73ACA" w:rsidRPr="009652A2" w14:paraId="224E1F48" w14:textId="77777777" w:rsidTr="00BA433F">
        <w:tblPrEx>
          <w:tblCellMar>
            <w:top w:w="57" w:type="dxa"/>
            <w:left w:w="108" w:type="dxa"/>
            <w:right w:w="39" w:type="dxa"/>
          </w:tblCellMar>
        </w:tblPrEx>
        <w:trPr>
          <w:trHeight w:val="438"/>
        </w:trPr>
        <w:tc>
          <w:tcPr>
            <w:tcW w:w="1263" w:type="dxa"/>
            <w:tcBorders>
              <w:top w:val="single" w:sz="4" w:space="0" w:color="auto"/>
              <w:left w:val="single" w:sz="4" w:space="0" w:color="000000"/>
              <w:bottom w:val="single" w:sz="4" w:space="0" w:color="000000"/>
              <w:right w:val="single" w:sz="4" w:space="0" w:color="000000"/>
            </w:tcBorders>
          </w:tcPr>
          <w:p w14:paraId="5AAEF84B" w14:textId="77777777" w:rsidR="00B73ACA" w:rsidRPr="000D54C5" w:rsidRDefault="00B73ACA" w:rsidP="00B73ACA">
            <w:pPr>
              <w:pStyle w:val="ListParagraph"/>
              <w:numPr>
                <w:ilvl w:val="0"/>
                <w:numId w:val="19"/>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000000"/>
              <w:bottom w:val="single" w:sz="4" w:space="0" w:color="000000"/>
              <w:right w:val="single" w:sz="4" w:space="0" w:color="000000"/>
            </w:tcBorders>
          </w:tcPr>
          <w:p w14:paraId="057846C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000000"/>
              <w:bottom w:val="single" w:sz="4" w:space="0" w:color="000000"/>
              <w:right w:val="single" w:sz="4" w:space="0" w:color="000000"/>
            </w:tcBorders>
          </w:tcPr>
          <w:p w14:paraId="723F87CB"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000000"/>
              <w:bottom w:val="single" w:sz="4" w:space="0" w:color="000000"/>
              <w:right w:val="single" w:sz="4" w:space="0" w:color="000000"/>
            </w:tcBorders>
          </w:tcPr>
          <w:p w14:paraId="0A49789A"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3FA4572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000000"/>
              <w:bottom w:val="single" w:sz="4" w:space="0" w:color="000000"/>
              <w:right w:val="single" w:sz="4" w:space="0" w:color="000000"/>
            </w:tcBorders>
          </w:tcPr>
          <w:p w14:paraId="1EB15222"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13A8B4B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4A290268"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6A97ECB5" w14:textId="77777777" w:rsidTr="00B73ACA">
        <w:tblPrEx>
          <w:tblCellMar>
            <w:top w:w="57" w:type="dxa"/>
            <w:left w:w="108" w:type="dxa"/>
            <w:right w:w="39" w:type="dxa"/>
          </w:tblCellMar>
        </w:tblPrEx>
        <w:trPr>
          <w:trHeight w:val="438"/>
        </w:trPr>
        <w:tc>
          <w:tcPr>
            <w:tcW w:w="1263" w:type="dxa"/>
            <w:tcBorders>
              <w:top w:val="single" w:sz="4" w:space="0" w:color="000000"/>
              <w:left w:val="single" w:sz="4" w:space="0" w:color="000000"/>
              <w:bottom w:val="single" w:sz="4" w:space="0" w:color="000000"/>
              <w:right w:val="single" w:sz="4" w:space="0" w:color="000000"/>
            </w:tcBorders>
          </w:tcPr>
          <w:p w14:paraId="2A12DC48" w14:textId="77777777" w:rsidR="00B73ACA" w:rsidRPr="000D54C5" w:rsidRDefault="00B73ACA" w:rsidP="00B73ACA">
            <w:pPr>
              <w:pStyle w:val="ListParagraph"/>
              <w:numPr>
                <w:ilvl w:val="0"/>
                <w:numId w:val="19"/>
              </w:numPr>
              <w:tabs>
                <w:tab w:val="center" w:pos="4277"/>
              </w:tabs>
              <w:spacing w:after="23" w:line="259" w:lineRule="auto"/>
              <w:rPr>
                <w:rFonts w:eastAsia="Verdana" w:cs="Open Sans"/>
                <w:iCs/>
                <w:sz w:val="24"/>
                <w:szCs w:val="24"/>
              </w:rPr>
            </w:pPr>
          </w:p>
        </w:tc>
        <w:tc>
          <w:tcPr>
            <w:tcW w:w="2485" w:type="dxa"/>
            <w:tcBorders>
              <w:top w:val="single" w:sz="4" w:space="0" w:color="000000"/>
              <w:left w:val="single" w:sz="4" w:space="0" w:color="000000"/>
              <w:bottom w:val="single" w:sz="4" w:space="0" w:color="000000"/>
              <w:right w:val="single" w:sz="4" w:space="0" w:color="000000"/>
            </w:tcBorders>
          </w:tcPr>
          <w:p w14:paraId="309988C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000000"/>
              <w:left w:val="single" w:sz="4" w:space="0" w:color="000000"/>
              <w:bottom w:val="single" w:sz="4" w:space="0" w:color="000000"/>
              <w:right w:val="single" w:sz="4" w:space="0" w:color="000000"/>
            </w:tcBorders>
          </w:tcPr>
          <w:p w14:paraId="0D2207BA"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000000"/>
              <w:left w:val="single" w:sz="4" w:space="0" w:color="000000"/>
              <w:bottom w:val="single" w:sz="4" w:space="0" w:color="000000"/>
              <w:right w:val="single" w:sz="4" w:space="0" w:color="000000"/>
            </w:tcBorders>
          </w:tcPr>
          <w:p w14:paraId="6D8F299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83B301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000000"/>
              <w:left w:val="single" w:sz="4" w:space="0" w:color="000000"/>
              <w:bottom w:val="single" w:sz="4" w:space="0" w:color="000000"/>
              <w:right w:val="single" w:sz="4" w:space="0" w:color="000000"/>
            </w:tcBorders>
          </w:tcPr>
          <w:p w14:paraId="01B1B37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193E7110"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000000"/>
              <w:right w:val="single" w:sz="4" w:space="0" w:color="000000"/>
            </w:tcBorders>
          </w:tcPr>
          <w:p w14:paraId="0B84395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192A05F1" w14:textId="7ADF9C93" w:rsidR="00B73ACA" w:rsidRDefault="00B73ACA">
      <w:pPr>
        <w:rPr>
          <w:rFonts w:cs="Open Sans"/>
          <w:sz w:val="24"/>
          <w:szCs w:val="24"/>
        </w:rPr>
      </w:pPr>
    </w:p>
    <w:p w14:paraId="106B2E65" w14:textId="16D6A205" w:rsidR="00B73ACA" w:rsidRDefault="00B73ACA" w:rsidP="00B73ACA">
      <w:pPr>
        <w:rPr>
          <w:rFonts w:cs="Open Sans"/>
          <w:sz w:val="24"/>
          <w:szCs w:val="24"/>
        </w:rPr>
      </w:pPr>
      <w:r w:rsidRPr="001808A9">
        <w:rPr>
          <w:rFonts w:eastAsia="Verdana" w:cs="Open Sans"/>
          <w:b/>
          <w:iCs/>
          <w:sz w:val="24"/>
          <w:szCs w:val="24"/>
        </w:rPr>
        <w:t xml:space="preserve">Assessment and </w:t>
      </w:r>
      <w:r>
        <w:rPr>
          <w:rFonts w:eastAsia="Verdana" w:cs="Open Sans"/>
          <w:b/>
          <w:iCs/>
          <w:sz w:val="24"/>
          <w:szCs w:val="24"/>
        </w:rPr>
        <w:t>S</w:t>
      </w:r>
      <w:r w:rsidRPr="001808A9">
        <w:rPr>
          <w:rFonts w:eastAsia="Verdana" w:cs="Open Sans"/>
          <w:b/>
          <w:iCs/>
          <w:sz w:val="24"/>
          <w:szCs w:val="24"/>
        </w:rPr>
        <w:t xml:space="preserve">tudent </w:t>
      </w:r>
      <w:r>
        <w:rPr>
          <w:rFonts w:eastAsia="Verdana" w:cs="Open Sans"/>
          <w:b/>
          <w:iCs/>
          <w:sz w:val="24"/>
          <w:szCs w:val="24"/>
        </w:rPr>
        <w:t>O</w:t>
      </w:r>
      <w:r w:rsidRPr="001808A9">
        <w:rPr>
          <w:rFonts w:eastAsia="Verdana" w:cs="Open Sans"/>
          <w:b/>
          <w:iCs/>
          <w:sz w:val="24"/>
          <w:szCs w:val="24"/>
        </w:rPr>
        <w:t>utcomes</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12549381"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C0A2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F5768"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922AC"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FDEB"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10D9E"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2439F1"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FC0B2"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20471B"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B73ACA" w:rsidRPr="009652A2" w14:paraId="583EE6F9" w14:textId="77777777" w:rsidTr="00AE4A50">
        <w:tblPrEx>
          <w:tblCellMar>
            <w:top w:w="57" w:type="dxa"/>
            <w:left w:w="108" w:type="dxa"/>
            <w:right w:w="39" w:type="dxa"/>
          </w:tblCellMar>
        </w:tblPrEx>
        <w:trPr>
          <w:trHeight w:val="438"/>
        </w:trPr>
        <w:tc>
          <w:tcPr>
            <w:tcW w:w="1263" w:type="dxa"/>
            <w:tcBorders>
              <w:top w:val="single" w:sz="4" w:space="0" w:color="auto"/>
              <w:left w:val="single" w:sz="4" w:space="0" w:color="auto"/>
              <w:bottom w:val="single" w:sz="4" w:space="0" w:color="auto"/>
              <w:right w:val="single" w:sz="4" w:space="0" w:color="auto"/>
            </w:tcBorders>
          </w:tcPr>
          <w:p w14:paraId="7F1D2E28" w14:textId="77777777" w:rsidR="00B73ACA" w:rsidRPr="000D54C5" w:rsidRDefault="00B73ACA" w:rsidP="00B73ACA">
            <w:pPr>
              <w:pStyle w:val="ListParagraph"/>
              <w:numPr>
                <w:ilvl w:val="0"/>
                <w:numId w:val="20"/>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auto"/>
              <w:bottom w:val="single" w:sz="4" w:space="0" w:color="auto"/>
              <w:right w:val="single" w:sz="4" w:space="0" w:color="auto"/>
            </w:tcBorders>
          </w:tcPr>
          <w:p w14:paraId="1D809E7B"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auto"/>
              <w:bottom w:val="single" w:sz="4" w:space="0" w:color="auto"/>
              <w:right w:val="single" w:sz="4" w:space="0" w:color="auto"/>
            </w:tcBorders>
          </w:tcPr>
          <w:p w14:paraId="6A4CA887"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9EA26B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6DB6AD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auto"/>
              <w:bottom w:val="single" w:sz="4" w:space="0" w:color="auto"/>
              <w:right w:val="single" w:sz="4" w:space="0" w:color="auto"/>
            </w:tcBorders>
          </w:tcPr>
          <w:p w14:paraId="6A9E43F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54A36693"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BA3068C"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14B8FE1B" w14:textId="77777777" w:rsidTr="00AE4A50">
        <w:tblPrEx>
          <w:tblCellMar>
            <w:top w:w="57" w:type="dxa"/>
            <w:left w:w="108" w:type="dxa"/>
            <w:right w:w="39" w:type="dxa"/>
          </w:tblCellMar>
        </w:tblPrEx>
        <w:trPr>
          <w:trHeight w:val="438"/>
        </w:trPr>
        <w:tc>
          <w:tcPr>
            <w:tcW w:w="1263" w:type="dxa"/>
            <w:tcBorders>
              <w:top w:val="single" w:sz="4" w:space="0" w:color="auto"/>
              <w:left w:val="single" w:sz="4" w:space="0" w:color="auto"/>
              <w:bottom w:val="single" w:sz="4" w:space="0" w:color="auto"/>
              <w:right w:val="single" w:sz="4" w:space="0" w:color="auto"/>
            </w:tcBorders>
          </w:tcPr>
          <w:p w14:paraId="002FCE8E" w14:textId="77777777" w:rsidR="00B73ACA" w:rsidRPr="000D54C5" w:rsidRDefault="00B73ACA" w:rsidP="00B73ACA">
            <w:pPr>
              <w:pStyle w:val="ListParagraph"/>
              <w:numPr>
                <w:ilvl w:val="0"/>
                <w:numId w:val="20"/>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auto"/>
              <w:bottom w:val="single" w:sz="4" w:space="0" w:color="auto"/>
              <w:right w:val="single" w:sz="4" w:space="0" w:color="auto"/>
            </w:tcBorders>
          </w:tcPr>
          <w:p w14:paraId="4513C6DF"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auto"/>
              <w:bottom w:val="single" w:sz="4" w:space="0" w:color="auto"/>
              <w:right w:val="single" w:sz="4" w:space="0" w:color="auto"/>
            </w:tcBorders>
          </w:tcPr>
          <w:p w14:paraId="22C1361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69444FB1"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CB21C81"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auto"/>
              <w:bottom w:val="single" w:sz="4" w:space="0" w:color="auto"/>
              <w:right w:val="single" w:sz="4" w:space="0" w:color="auto"/>
            </w:tcBorders>
          </w:tcPr>
          <w:p w14:paraId="57FC6D95"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A04DC8D"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778DC48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41622AA7" w14:textId="388F31D8" w:rsidR="00B73ACA" w:rsidRDefault="00B73ACA">
      <w:pPr>
        <w:rPr>
          <w:rFonts w:cs="Open Sans"/>
          <w:sz w:val="24"/>
          <w:szCs w:val="24"/>
        </w:rPr>
      </w:pPr>
    </w:p>
    <w:p w14:paraId="5742508A" w14:textId="67899236" w:rsidR="00B73ACA" w:rsidRPr="00B73ACA" w:rsidRDefault="00B73ACA" w:rsidP="00B73ACA">
      <w:pPr>
        <w:rPr>
          <w:rFonts w:eastAsia="Verdana" w:cs="Open Sans"/>
          <w:b/>
          <w:iCs/>
          <w:sz w:val="24"/>
          <w:szCs w:val="24"/>
        </w:rPr>
      </w:pPr>
      <w:r w:rsidRPr="002D2F0A">
        <w:rPr>
          <w:rFonts w:eastAsia="Verdana" w:cs="Open Sans"/>
          <w:b/>
          <w:iCs/>
          <w:sz w:val="24"/>
          <w:szCs w:val="24"/>
        </w:rPr>
        <w:t xml:space="preserve">Student </w:t>
      </w:r>
      <w:r>
        <w:rPr>
          <w:rFonts w:eastAsia="Verdana" w:cs="Open Sans"/>
          <w:b/>
          <w:iCs/>
          <w:sz w:val="24"/>
          <w:szCs w:val="24"/>
        </w:rPr>
        <w:t>S</w:t>
      </w:r>
      <w:r w:rsidRPr="002D2F0A">
        <w:rPr>
          <w:rFonts w:eastAsia="Verdana" w:cs="Open Sans"/>
          <w:b/>
          <w:iCs/>
          <w:sz w:val="24"/>
          <w:szCs w:val="24"/>
        </w:rPr>
        <w:t xml:space="preserve">upport and </w:t>
      </w:r>
      <w:r>
        <w:rPr>
          <w:rFonts w:eastAsia="Verdana" w:cs="Open Sans"/>
          <w:b/>
          <w:iCs/>
          <w:sz w:val="24"/>
          <w:szCs w:val="24"/>
        </w:rPr>
        <w:t>S</w:t>
      </w:r>
      <w:r w:rsidRPr="002D2F0A">
        <w:rPr>
          <w:rFonts w:eastAsia="Verdana" w:cs="Open Sans"/>
          <w:b/>
          <w:iCs/>
          <w:sz w:val="24"/>
          <w:szCs w:val="24"/>
        </w:rPr>
        <w:t xml:space="preserve">tudent </w:t>
      </w:r>
      <w:r>
        <w:rPr>
          <w:rFonts w:eastAsia="Verdana" w:cs="Open Sans"/>
          <w:b/>
          <w:iCs/>
          <w:sz w:val="24"/>
          <w:szCs w:val="24"/>
        </w:rPr>
        <w:t>E</w:t>
      </w:r>
      <w:r w:rsidRPr="002D2F0A">
        <w:rPr>
          <w:rFonts w:eastAsia="Verdana" w:cs="Open Sans"/>
          <w:b/>
          <w:iCs/>
          <w:sz w:val="24"/>
          <w:szCs w:val="24"/>
        </w:rPr>
        <w:t>xperience</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7E887CEC"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27FF8"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40DA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DBC14"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52C5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421E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E6BD77"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F70CB"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71189"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B73ACA" w:rsidRPr="009652A2" w14:paraId="4D2847B3" w14:textId="77777777" w:rsidTr="00AE4A50">
        <w:tblPrEx>
          <w:tblCellMar>
            <w:top w:w="57" w:type="dxa"/>
            <w:left w:w="108" w:type="dxa"/>
            <w:right w:w="39" w:type="dxa"/>
          </w:tblCellMar>
        </w:tblPrEx>
        <w:trPr>
          <w:trHeight w:val="438"/>
        </w:trPr>
        <w:tc>
          <w:tcPr>
            <w:tcW w:w="1263" w:type="dxa"/>
            <w:tcBorders>
              <w:top w:val="single" w:sz="4" w:space="0" w:color="auto"/>
              <w:left w:val="single" w:sz="4" w:space="0" w:color="auto"/>
              <w:bottom w:val="single" w:sz="4" w:space="0" w:color="auto"/>
              <w:right w:val="single" w:sz="4" w:space="0" w:color="auto"/>
            </w:tcBorders>
          </w:tcPr>
          <w:p w14:paraId="48359869" w14:textId="77777777" w:rsidR="00B73ACA" w:rsidRPr="000D54C5" w:rsidRDefault="00B73ACA" w:rsidP="00B73ACA">
            <w:pPr>
              <w:pStyle w:val="ListParagraph"/>
              <w:numPr>
                <w:ilvl w:val="0"/>
                <w:numId w:val="21"/>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auto"/>
              <w:bottom w:val="single" w:sz="4" w:space="0" w:color="auto"/>
              <w:right w:val="single" w:sz="4" w:space="0" w:color="auto"/>
            </w:tcBorders>
          </w:tcPr>
          <w:p w14:paraId="4B24DFE4"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auto"/>
              <w:bottom w:val="single" w:sz="4" w:space="0" w:color="auto"/>
              <w:right w:val="single" w:sz="4" w:space="0" w:color="auto"/>
            </w:tcBorders>
          </w:tcPr>
          <w:p w14:paraId="60AE0F4F"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08E2F9B"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9C501FC"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auto"/>
              <w:bottom w:val="single" w:sz="4" w:space="0" w:color="auto"/>
              <w:right w:val="single" w:sz="4" w:space="0" w:color="auto"/>
            </w:tcBorders>
          </w:tcPr>
          <w:p w14:paraId="55E9EE9F"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0A742DF2"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26134AC6"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r w:rsidR="00B73ACA" w:rsidRPr="009652A2" w14:paraId="79798647" w14:textId="77777777" w:rsidTr="00AE4A50">
        <w:tblPrEx>
          <w:tblCellMar>
            <w:top w:w="57" w:type="dxa"/>
            <w:left w:w="108" w:type="dxa"/>
            <w:right w:w="39" w:type="dxa"/>
          </w:tblCellMar>
        </w:tblPrEx>
        <w:trPr>
          <w:trHeight w:val="438"/>
        </w:trPr>
        <w:tc>
          <w:tcPr>
            <w:tcW w:w="1263" w:type="dxa"/>
            <w:tcBorders>
              <w:top w:val="single" w:sz="4" w:space="0" w:color="auto"/>
              <w:left w:val="single" w:sz="4" w:space="0" w:color="auto"/>
              <w:bottom w:val="single" w:sz="4" w:space="0" w:color="auto"/>
              <w:right w:val="single" w:sz="4" w:space="0" w:color="auto"/>
            </w:tcBorders>
          </w:tcPr>
          <w:p w14:paraId="1D537998" w14:textId="77777777" w:rsidR="00B73ACA" w:rsidRPr="000D54C5" w:rsidRDefault="00B73ACA" w:rsidP="00B73ACA">
            <w:pPr>
              <w:pStyle w:val="ListParagraph"/>
              <w:numPr>
                <w:ilvl w:val="0"/>
                <w:numId w:val="21"/>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auto"/>
              <w:bottom w:val="single" w:sz="4" w:space="0" w:color="auto"/>
              <w:right w:val="single" w:sz="4" w:space="0" w:color="auto"/>
            </w:tcBorders>
          </w:tcPr>
          <w:p w14:paraId="266C6E59"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auto"/>
              <w:bottom w:val="single" w:sz="4" w:space="0" w:color="auto"/>
              <w:right w:val="single" w:sz="4" w:space="0" w:color="auto"/>
            </w:tcBorders>
          </w:tcPr>
          <w:p w14:paraId="28D213AA"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auto"/>
              <w:bottom w:val="single" w:sz="4" w:space="0" w:color="auto"/>
              <w:right w:val="single" w:sz="4" w:space="0" w:color="auto"/>
            </w:tcBorders>
          </w:tcPr>
          <w:p w14:paraId="1E49379A"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E6D66C"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auto"/>
              <w:bottom w:val="single" w:sz="4" w:space="0" w:color="auto"/>
              <w:right w:val="single" w:sz="4" w:space="0" w:color="auto"/>
            </w:tcBorders>
          </w:tcPr>
          <w:p w14:paraId="27BCF861"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1791608E"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auto"/>
              <w:bottom w:val="single" w:sz="4" w:space="0" w:color="auto"/>
              <w:right w:val="single" w:sz="4" w:space="0" w:color="auto"/>
            </w:tcBorders>
          </w:tcPr>
          <w:p w14:paraId="3F31EDB8" w14:textId="77777777" w:rsidR="00B73ACA" w:rsidRPr="00975857" w:rsidRDefault="00B73ACA" w:rsidP="00214A39">
            <w:pPr>
              <w:tabs>
                <w:tab w:val="center" w:pos="4277"/>
              </w:tabs>
              <w:spacing w:after="23" w:line="259" w:lineRule="auto"/>
              <w:ind w:left="0" w:firstLine="0"/>
              <w:rPr>
                <w:rFonts w:eastAsia="Verdana" w:cs="Open Sans"/>
                <w:iCs/>
                <w:sz w:val="24"/>
                <w:szCs w:val="24"/>
              </w:rPr>
            </w:pPr>
          </w:p>
        </w:tc>
      </w:tr>
    </w:tbl>
    <w:p w14:paraId="07B98C78" w14:textId="77777777" w:rsidR="00B73ACA" w:rsidRDefault="00B73ACA">
      <w:pPr>
        <w:rPr>
          <w:rFonts w:cs="Open Sans"/>
          <w:sz w:val="24"/>
          <w:szCs w:val="24"/>
        </w:rPr>
      </w:pPr>
    </w:p>
    <w:p w14:paraId="4D2A36EA" w14:textId="4312559C" w:rsidR="00B73ACA" w:rsidRPr="00B73ACA" w:rsidRDefault="00B73ACA" w:rsidP="00B73ACA">
      <w:pPr>
        <w:rPr>
          <w:rFonts w:eastAsia="Verdana" w:cs="Open Sans"/>
          <w:b/>
          <w:sz w:val="24"/>
          <w:szCs w:val="24"/>
        </w:rPr>
      </w:pPr>
      <w:r w:rsidRPr="008446E5">
        <w:rPr>
          <w:rFonts w:eastAsia="Verdana" w:cs="Open Sans"/>
          <w:b/>
          <w:sz w:val="24"/>
          <w:szCs w:val="24"/>
        </w:rPr>
        <w:t xml:space="preserve">Quality </w:t>
      </w:r>
      <w:r>
        <w:rPr>
          <w:rFonts w:eastAsia="Verdana" w:cs="Open Sans"/>
          <w:b/>
          <w:sz w:val="24"/>
          <w:szCs w:val="24"/>
        </w:rPr>
        <w:t>A</w:t>
      </w:r>
      <w:r w:rsidRPr="008446E5">
        <w:rPr>
          <w:rFonts w:eastAsia="Verdana" w:cs="Open Sans"/>
          <w:b/>
          <w:sz w:val="24"/>
          <w:szCs w:val="24"/>
        </w:rPr>
        <w:t xml:space="preserve">ssurance, </w:t>
      </w:r>
      <w:r>
        <w:rPr>
          <w:rFonts w:eastAsia="Verdana" w:cs="Open Sans"/>
          <w:b/>
          <w:sz w:val="24"/>
          <w:szCs w:val="24"/>
        </w:rPr>
        <w:t>P</w:t>
      </w:r>
      <w:r w:rsidRPr="008446E5">
        <w:rPr>
          <w:rFonts w:eastAsia="Verdana" w:cs="Open Sans"/>
          <w:b/>
          <w:sz w:val="24"/>
          <w:szCs w:val="24"/>
        </w:rPr>
        <w:t xml:space="preserve">rogramme </w:t>
      </w:r>
      <w:r>
        <w:rPr>
          <w:rFonts w:eastAsia="Verdana" w:cs="Open Sans"/>
          <w:b/>
          <w:sz w:val="24"/>
          <w:szCs w:val="24"/>
        </w:rPr>
        <w:t>M</w:t>
      </w:r>
      <w:r w:rsidRPr="008446E5">
        <w:rPr>
          <w:rFonts w:eastAsia="Verdana" w:cs="Open Sans"/>
          <w:b/>
          <w:sz w:val="24"/>
          <w:szCs w:val="24"/>
        </w:rPr>
        <w:t xml:space="preserve">anagement &amp; </w:t>
      </w:r>
      <w:r>
        <w:rPr>
          <w:rFonts w:eastAsia="Verdana" w:cs="Open Sans"/>
          <w:b/>
          <w:sz w:val="24"/>
          <w:szCs w:val="24"/>
        </w:rPr>
        <w:t>R</w:t>
      </w:r>
      <w:r w:rsidRPr="008446E5">
        <w:rPr>
          <w:rFonts w:eastAsia="Verdana" w:cs="Open Sans"/>
          <w:b/>
          <w:sz w:val="24"/>
          <w:szCs w:val="24"/>
        </w:rPr>
        <w:t xml:space="preserve">esourcing, and </w:t>
      </w:r>
      <w:r>
        <w:rPr>
          <w:rFonts w:eastAsia="Verdana" w:cs="Open Sans"/>
          <w:b/>
          <w:sz w:val="24"/>
          <w:szCs w:val="24"/>
        </w:rPr>
        <w:t>O</w:t>
      </w:r>
      <w:r w:rsidRPr="008446E5">
        <w:rPr>
          <w:rFonts w:eastAsia="Verdana" w:cs="Open Sans"/>
          <w:b/>
          <w:sz w:val="24"/>
          <w:szCs w:val="24"/>
        </w:rPr>
        <w:t xml:space="preserve">ther </w:t>
      </w:r>
      <w:r>
        <w:rPr>
          <w:rFonts w:eastAsia="Verdana" w:cs="Open Sans"/>
          <w:b/>
          <w:sz w:val="24"/>
          <w:szCs w:val="24"/>
        </w:rPr>
        <w:t>I</w:t>
      </w:r>
      <w:r w:rsidRPr="008446E5">
        <w:rPr>
          <w:rFonts w:eastAsia="Verdana" w:cs="Open Sans"/>
          <w:b/>
          <w:sz w:val="24"/>
          <w:szCs w:val="24"/>
        </w:rPr>
        <w:t>nformation</w:t>
      </w:r>
    </w:p>
    <w:tbl>
      <w:tblPr>
        <w:tblStyle w:val="TableGrid"/>
        <w:tblW w:w="15014" w:type="dxa"/>
        <w:tblInd w:w="12" w:type="dxa"/>
        <w:tblLook w:val="04A0" w:firstRow="1" w:lastRow="0" w:firstColumn="1" w:lastColumn="0" w:noHBand="0" w:noVBand="1"/>
      </w:tblPr>
      <w:tblGrid>
        <w:gridCol w:w="1263"/>
        <w:gridCol w:w="2485"/>
        <w:gridCol w:w="2468"/>
        <w:gridCol w:w="1710"/>
        <w:gridCol w:w="1276"/>
        <w:gridCol w:w="2068"/>
        <w:gridCol w:w="1872"/>
        <w:gridCol w:w="1872"/>
      </w:tblGrid>
      <w:tr w:rsidR="00B73ACA" w:rsidRPr="009652A2" w14:paraId="65698660" w14:textId="77777777" w:rsidTr="00BA433F">
        <w:trPr>
          <w:trHeight w:val="452"/>
        </w:trPr>
        <w:tc>
          <w:tcPr>
            <w:tcW w:w="1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1B489"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Action Number</w:t>
            </w:r>
          </w:p>
        </w:tc>
        <w:tc>
          <w:tcPr>
            <w:tcW w:w="24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7C8C1"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Reason for Action</w:t>
            </w:r>
          </w:p>
        </w:tc>
        <w:tc>
          <w:tcPr>
            <w:tcW w:w="2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D7DEA"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Planned Action</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343FC3"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Person Responsible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202B"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Deadline</w:t>
            </w:r>
          </w:p>
        </w:tc>
        <w:tc>
          <w:tcPr>
            <w:tcW w:w="20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1BCB5"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Outcomes</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1303D"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Open/Closed</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46EBF" w14:textId="77777777" w:rsidR="00B73ACA" w:rsidRPr="000D54C5" w:rsidRDefault="00B73ACA" w:rsidP="00214A39">
            <w:pPr>
              <w:tabs>
                <w:tab w:val="center" w:pos="4277"/>
              </w:tabs>
              <w:spacing w:after="23" w:line="259" w:lineRule="auto"/>
              <w:ind w:left="0" w:firstLine="0"/>
              <w:rPr>
                <w:rFonts w:eastAsia="Verdana" w:cs="Open Sans"/>
                <w:b/>
                <w:bCs/>
                <w:iCs/>
                <w:sz w:val="24"/>
                <w:szCs w:val="24"/>
              </w:rPr>
            </w:pPr>
            <w:r w:rsidRPr="000D54C5">
              <w:rPr>
                <w:rFonts w:eastAsia="Verdana" w:cs="Open Sans"/>
                <w:b/>
                <w:bCs/>
                <w:iCs/>
                <w:sz w:val="24"/>
                <w:szCs w:val="24"/>
              </w:rPr>
              <w:t>Closure Date</w:t>
            </w:r>
          </w:p>
        </w:tc>
      </w:tr>
      <w:tr w:rsidR="00245977" w:rsidRPr="009652A2" w14:paraId="7803D3A3" w14:textId="77777777" w:rsidTr="00BA433F">
        <w:tblPrEx>
          <w:tblCellMar>
            <w:top w:w="57" w:type="dxa"/>
            <w:left w:w="108" w:type="dxa"/>
            <w:right w:w="39" w:type="dxa"/>
          </w:tblCellMar>
        </w:tblPrEx>
        <w:trPr>
          <w:trHeight w:val="438"/>
        </w:trPr>
        <w:tc>
          <w:tcPr>
            <w:tcW w:w="1263" w:type="dxa"/>
            <w:tcBorders>
              <w:top w:val="single" w:sz="4" w:space="0" w:color="auto"/>
              <w:left w:val="single" w:sz="4" w:space="0" w:color="000000"/>
              <w:bottom w:val="single" w:sz="4" w:space="0" w:color="000000"/>
              <w:right w:val="single" w:sz="4" w:space="0" w:color="000000"/>
            </w:tcBorders>
          </w:tcPr>
          <w:p w14:paraId="20AB05BF" w14:textId="44A248E4" w:rsidR="00245977" w:rsidRPr="000D54C5" w:rsidRDefault="00245977" w:rsidP="007C1227">
            <w:pPr>
              <w:pStyle w:val="ListParagraph"/>
              <w:numPr>
                <w:ilvl w:val="0"/>
                <w:numId w:val="24"/>
              </w:numPr>
              <w:tabs>
                <w:tab w:val="center" w:pos="4277"/>
              </w:tabs>
              <w:spacing w:after="23" w:line="259" w:lineRule="auto"/>
              <w:rPr>
                <w:rFonts w:eastAsia="Verdana" w:cs="Open Sans"/>
                <w:iCs/>
                <w:sz w:val="24"/>
                <w:szCs w:val="24"/>
              </w:rPr>
            </w:pPr>
          </w:p>
        </w:tc>
        <w:tc>
          <w:tcPr>
            <w:tcW w:w="2485" w:type="dxa"/>
            <w:tcBorders>
              <w:top w:val="single" w:sz="4" w:space="0" w:color="auto"/>
              <w:left w:val="single" w:sz="4" w:space="0" w:color="000000"/>
              <w:bottom w:val="single" w:sz="4" w:space="0" w:color="000000"/>
              <w:right w:val="single" w:sz="4" w:space="0" w:color="000000"/>
            </w:tcBorders>
          </w:tcPr>
          <w:p w14:paraId="5C084401"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2468" w:type="dxa"/>
            <w:tcBorders>
              <w:top w:val="single" w:sz="4" w:space="0" w:color="auto"/>
              <w:left w:val="single" w:sz="4" w:space="0" w:color="000000"/>
              <w:bottom w:val="single" w:sz="4" w:space="0" w:color="000000"/>
              <w:right w:val="single" w:sz="4" w:space="0" w:color="000000"/>
            </w:tcBorders>
          </w:tcPr>
          <w:p w14:paraId="4425CF7A"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710" w:type="dxa"/>
            <w:tcBorders>
              <w:top w:val="single" w:sz="4" w:space="0" w:color="auto"/>
              <w:left w:val="single" w:sz="4" w:space="0" w:color="000000"/>
              <w:bottom w:val="single" w:sz="4" w:space="0" w:color="000000"/>
              <w:right w:val="single" w:sz="4" w:space="0" w:color="000000"/>
            </w:tcBorders>
          </w:tcPr>
          <w:p w14:paraId="7995517C"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276" w:type="dxa"/>
            <w:tcBorders>
              <w:top w:val="single" w:sz="4" w:space="0" w:color="auto"/>
              <w:left w:val="single" w:sz="4" w:space="0" w:color="000000"/>
              <w:bottom w:val="single" w:sz="4" w:space="0" w:color="000000"/>
              <w:right w:val="single" w:sz="4" w:space="0" w:color="000000"/>
            </w:tcBorders>
          </w:tcPr>
          <w:p w14:paraId="7063FDE7"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2068" w:type="dxa"/>
            <w:tcBorders>
              <w:top w:val="single" w:sz="4" w:space="0" w:color="auto"/>
              <w:left w:val="single" w:sz="4" w:space="0" w:color="000000"/>
              <w:bottom w:val="single" w:sz="4" w:space="0" w:color="000000"/>
              <w:right w:val="single" w:sz="4" w:space="0" w:color="000000"/>
            </w:tcBorders>
          </w:tcPr>
          <w:p w14:paraId="47106A7F"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5BD27369"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872" w:type="dxa"/>
            <w:tcBorders>
              <w:top w:val="single" w:sz="4" w:space="0" w:color="auto"/>
              <w:left w:val="single" w:sz="4" w:space="0" w:color="000000"/>
              <w:bottom w:val="single" w:sz="4" w:space="0" w:color="000000"/>
              <w:right w:val="single" w:sz="4" w:space="0" w:color="000000"/>
            </w:tcBorders>
          </w:tcPr>
          <w:p w14:paraId="33A264DA"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r>
      <w:tr w:rsidR="00245977" w:rsidRPr="009652A2" w14:paraId="3D1A0380" w14:textId="77777777" w:rsidTr="00B73ACA">
        <w:tblPrEx>
          <w:tblCellMar>
            <w:top w:w="57" w:type="dxa"/>
            <w:left w:w="108" w:type="dxa"/>
            <w:right w:w="39" w:type="dxa"/>
          </w:tblCellMar>
        </w:tblPrEx>
        <w:trPr>
          <w:trHeight w:val="438"/>
        </w:trPr>
        <w:tc>
          <w:tcPr>
            <w:tcW w:w="1263" w:type="dxa"/>
            <w:tcBorders>
              <w:top w:val="single" w:sz="4" w:space="0" w:color="000000"/>
              <w:left w:val="single" w:sz="4" w:space="0" w:color="000000"/>
              <w:bottom w:val="single" w:sz="4" w:space="0" w:color="auto"/>
              <w:right w:val="single" w:sz="4" w:space="0" w:color="000000"/>
            </w:tcBorders>
          </w:tcPr>
          <w:p w14:paraId="45DB0941" w14:textId="759F744A" w:rsidR="00245977" w:rsidRPr="000D54C5" w:rsidRDefault="00245977" w:rsidP="007C1227">
            <w:pPr>
              <w:pStyle w:val="ListParagraph"/>
              <w:numPr>
                <w:ilvl w:val="0"/>
                <w:numId w:val="24"/>
              </w:numPr>
              <w:tabs>
                <w:tab w:val="center" w:pos="4277"/>
              </w:tabs>
              <w:spacing w:after="23" w:line="259" w:lineRule="auto"/>
              <w:rPr>
                <w:rFonts w:eastAsia="Verdana" w:cs="Open Sans"/>
                <w:iCs/>
                <w:sz w:val="24"/>
                <w:szCs w:val="24"/>
              </w:rPr>
            </w:pPr>
          </w:p>
        </w:tc>
        <w:tc>
          <w:tcPr>
            <w:tcW w:w="2485" w:type="dxa"/>
            <w:tcBorders>
              <w:top w:val="single" w:sz="4" w:space="0" w:color="000000"/>
              <w:left w:val="single" w:sz="4" w:space="0" w:color="000000"/>
              <w:bottom w:val="single" w:sz="4" w:space="0" w:color="auto"/>
              <w:right w:val="single" w:sz="4" w:space="0" w:color="000000"/>
            </w:tcBorders>
          </w:tcPr>
          <w:p w14:paraId="7EFED1F5"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2468" w:type="dxa"/>
            <w:tcBorders>
              <w:top w:val="single" w:sz="4" w:space="0" w:color="000000"/>
              <w:left w:val="single" w:sz="4" w:space="0" w:color="000000"/>
              <w:bottom w:val="single" w:sz="4" w:space="0" w:color="auto"/>
              <w:right w:val="single" w:sz="4" w:space="0" w:color="000000"/>
            </w:tcBorders>
          </w:tcPr>
          <w:p w14:paraId="10C9B1EC"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710" w:type="dxa"/>
            <w:tcBorders>
              <w:top w:val="single" w:sz="4" w:space="0" w:color="000000"/>
              <w:left w:val="single" w:sz="4" w:space="0" w:color="000000"/>
              <w:bottom w:val="single" w:sz="4" w:space="0" w:color="auto"/>
              <w:right w:val="single" w:sz="4" w:space="0" w:color="000000"/>
            </w:tcBorders>
          </w:tcPr>
          <w:p w14:paraId="24BB5F69"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43480D38"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2068" w:type="dxa"/>
            <w:tcBorders>
              <w:top w:val="single" w:sz="4" w:space="0" w:color="000000"/>
              <w:left w:val="single" w:sz="4" w:space="0" w:color="000000"/>
              <w:bottom w:val="single" w:sz="4" w:space="0" w:color="auto"/>
              <w:right w:val="single" w:sz="4" w:space="0" w:color="000000"/>
            </w:tcBorders>
          </w:tcPr>
          <w:p w14:paraId="3E300186"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auto"/>
              <w:right w:val="single" w:sz="4" w:space="0" w:color="000000"/>
            </w:tcBorders>
          </w:tcPr>
          <w:p w14:paraId="52B745E6"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c>
          <w:tcPr>
            <w:tcW w:w="1872" w:type="dxa"/>
            <w:tcBorders>
              <w:top w:val="single" w:sz="4" w:space="0" w:color="000000"/>
              <w:left w:val="single" w:sz="4" w:space="0" w:color="000000"/>
              <w:bottom w:val="single" w:sz="4" w:space="0" w:color="auto"/>
              <w:right w:val="single" w:sz="4" w:space="0" w:color="000000"/>
            </w:tcBorders>
          </w:tcPr>
          <w:p w14:paraId="5C0168B0" w14:textId="77777777" w:rsidR="00245977" w:rsidRPr="00975857" w:rsidRDefault="00245977" w:rsidP="00245977">
            <w:pPr>
              <w:tabs>
                <w:tab w:val="center" w:pos="4277"/>
              </w:tabs>
              <w:spacing w:after="23" w:line="259" w:lineRule="auto"/>
              <w:ind w:left="0" w:firstLine="0"/>
              <w:rPr>
                <w:rFonts w:eastAsia="Verdana" w:cs="Open Sans"/>
                <w:iCs/>
                <w:sz w:val="24"/>
                <w:szCs w:val="24"/>
              </w:rPr>
            </w:pPr>
          </w:p>
        </w:tc>
      </w:tr>
    </w:tbl>
    <w:p w14:paraId="6B68A0B9" w14:textId="77777777" w:rsidR="00E05809" w:rsidRPr="008446E5" w:rsidRDefault="008D4927">
      <w:pPr>
        <w:spacing w:after="0" w:line="259" w:lineRule="auto"/>
        <w:ind w:left="0" w:firstLine="0"/>
        <w:jc w:val="both"/>
        <w:rPr>
          <w:rFonts w:cs="Open Sans"/>
          <w:sz w:val="20"/>
          <w:szCs w:val="20"/>
        </w:rPr>
      </w:pPr>
      <w:r w:rsidRPr="008446E5">
        <w:rPr>
          <w:rFonts w:eastAsia="Calibri" w:cs="Open Sans"/>
          <w:sz w:val="20"/>
          <w:szCs w:val="20"/>
        </w:rPr>
        <w:t xml:space="preserve"> </w:t>
      </w:r>
    </w:p>
    <w:sectPr w:rsidR="00E05809" w:rsidRPr="008446E5" w:rsidSect="00AC0EB2">
      <w:headerReference w:type="default" r:id="rId20"/>
      <w:pgSz w:w="16838" w:h="11906" w:orient="landscape"/>
      <w:pgMar w:top="706" w:right="1146" w:bottom="1133" w:left="854" w:header="720" w:footer="71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7269B" w16cex:dateUtc="2020-09-24T13:07:00Z"/>
  <w16cex:commentExtensible w16cex:durableId="231727A3" w16cex:dateUtc="2020-09-24T13:11:00Z"/>
  <w16cex:commentExtensible w16cex:durableId="23172E64" w16cex:dateUtc="2020-09-24T13: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A189D" w14:textId="77777777" w:rsidR="00707FE2" w:rsidRDefault="00707FE2">
      <w:pPr>
        <w:spacing w:after="0" w:line="240" w:lineRule="auto"/>
      </w:pPr>
      <w:r>
        <w:separator/>
      </w:r>
    </w:p>
  </w:endnote>
  <w:endnote w:type="continuationSeparator" w:id="0">
    <w:p w14:paraId="0BF1C628" w14:textId="77777777" w:rsidR="00707FE2" w:rsidRDefault="0070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C754" w14:textId="77777777" w:rsidR="00E05809" w:rsidRDefault="00E0580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A50F0" w14:textId="77777777" w:rsidR="00E05809" w:rsidRDefault="00E0580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AD332" w14:textId="77777777" w:rsidR="00E05809" w:rsidRDefault="00E0580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B6819" w14:textId="77777777" w:rsidR="00707FE2" w:rsidRDefault="00707FE2">
      <w:pPr>
        <w:spacing w:after="0" w:line="252" w:lineRule="auto"/>
        <w:ind w:left="0" w:firstLine="0"/>
      </w:pPr>
      <w:r>
        <w:separator/>
      </w:r>
    </w:p>
  </w:footnote>
  <w:footnote w:type="continuationSeparator" w:id="0">
    <w:p w14:paraId="7D8CFFE2" w14:textId="77777777" w:rsidR="00707FE2" w:rsidRDefault="00707FE2">
      <w:pPr>
        <w:spacing w:after="0" w:line="252" w:lineRule="auto"/>
        <w:ind w:lef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7B39F" w14:textId="77777777" w:rsidR="00AE4A50" w:rsidRDefault="00AE4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1FDE9" w14:textId="67C8DAE9" w:rsidR="00AE4A50" w:rsidRDefault="00AE4A50">
    <w:pPr>
      <w:pStyle w:val="Header"/>
    </w:pPr>
    <w:r w:rsidRPr="00AC2F7D">
      <w:rPr>
        <w:b/>
        <w:noProof/>
      </w:rPr>
      <w:drawing>
        <wp:anchor distT="0" distB="0" distL="114300" distR="114300" simplePos="0" relativeHeight="251659264" behindDoc="0" locked="0" layoutInCell="1" allowOverlap="1" wp14:anchorId="1F831A87" wp14:editId="4F3F40BF">
          <wp:simplePos x="0" y="0"/>
          <wp:positionH relativeFrom="margin">
            <wp:posOffset>4838065</wp:posOffset>
          </wp:positionH>
          <wp:positionV relativeFrom="paragraph">
            <wp:posOffset>-228600</wp:posOffset>
          </wp:positionV>
          <wp:extent cx="1183683" cy="567055"/>
          <wp:effectExtent l="0" t="0" r="0"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3683" cy="5670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7CA53" w14:textId="77777777" w:rsidR="00AE4A50" w:rsidRDefault="00AE4A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97A5A" w14:textId="6E6C16AD" w:rsidR="00AE4A50" w:rsidRDefault="00AE4A50">
    <w:pPr>
      <w:pStyle w:val="Header"/>
    </w:pPr>
    <w:r w:rsidRPr="00AC2F7D">
      <w:rPr>
        <w:b/>
        <w:noProof/>
      </w:rPr>
      <w:drawing>
        <wp:anchor distT="0" distB="0" distL="114300" distR="114300" simplePos="0" relativeHeight="251661312" behindDoc="0" locked="0" layoutInCell="1" allowOverlap="1" wp14:anchorId="4D787C1B" wp14:editId="7F791F28">
          <wp:simplePos x="0" y="0"/>
          <wp:positionH relativeFrom="margin">
            <wp:posOffset>8306435</wp:posOffset>
          </wp:positionH>
          <wp:positionV relativeFrom="paragraph">
            <wp:posOffset>-114300</wp:posOffset>
          </wp:positionV>
          <wp:extent cx="1334180" cy="585470"/>
          <wp:effectExtent l="0" t="0" r="0" b="508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SHTM_Logoty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4180" cy="585470"/>
                  </a:xfrm>
                  <a:prstGeom prst="rect">
                    <a:avLst/>
                  </a:prstGeom>
                </pic:spPr>
              </pic:pic>
            </a:graphicData>
          </a:graphic>
          <wp14:sizeRelH relativeFrom="margin">
            <wp14:pctWidth>0</wp14:pctWidth>
          </wp14:sizeRelH>
          <wp14:sizeRelV relativeFrom="margin">
            <wp14:pctHeight>0</wp14:pctHeight>
          </wp14:sizeRelV>
        </wp:anchor>
      </w:drawing>
    </w:r>
  </w:p>
  <w:p w14:paraId="3EFC773A" w14:textId="1A1E651E" w:rsidR="00AE4A50" w:rsidRDefault="00AE4A50">
    <w:pPr>
      <w:pStyle w:val="Header"/>
    </w:pPr>
  </w:p>
  <w:p w14:paraId="42B64E4B" w14:textId="77777777" w:rsidR="00AE4A50" w:rsidRDefault="00AE4A50">
    <w:pPr>
      <w:pStyle w:val="Header"/>
    </w:pPr>
  </w:p>
  <w:p w14:paraId="777B3A4C" w14:textId="6C615E50" w:rsidR="00AE4A50" w:rsidRDefault="00AE4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328"/>
    <w:multiLevelType w:val="hybridMultilevel"/>
    <w:tmpl w:val="E82CA414"/>
    <w:lvl w:ilvl="0" w:tplc="03B20060">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A32BD0E">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7233DC">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480DA6A">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284BB18">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9E6102C">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0F62180">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292B8BA">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7328B48">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1F37AE5"/>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74E36"/>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F84A3D"/>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67B34"/>
    <w:multiLevelType w:val="hybridMultilevel"/>
    <w:tmpl w:val="EE7A4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F3430"/>
    <w:multiLevelType w:val="hybridMultilevel"/>
    <w:tmpl w:val="4248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50640"/>
    <w:multiLevelType w:val="hybridMultilevel"/>
    <w:tmpl w:val="07E65B40"/>
    <w:lvl w:ilvl="0" w:tplc="3E4422B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02EBA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A2494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FE29B58">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982C3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0834F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EE46158">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78A3632">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4EA164">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3F4A6F"/>
    <w:multiLevelType w:val="hybridMultilevel"/>
    <w:tmpl w:val="B2CA6A7C"/>
    <w:lvl w:ilvl="0" w:tplc="71C27FAA">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1A63260">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000FEC6">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9646C4A">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9726408">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230A718">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D4A24C2">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536B5FC">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F245E2A">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E1F0F80"/>
    <w:multiLevelType w:val="hybridMultilevel"/>
    <w:tmpl w:val="9E6E729C"/>
    <w:lvl w:ilvl="0" w:tplc="530ED478">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5162CC"/>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2008B4"/>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1193B"/>
    <w:multiLevelType w:val="hybridMultilevel"/>
    <w:tmpl w:val="B5BED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ED64FD"/>
    <w:multiLevelType w:val="hybridMultilevel"/>
    <w:tmpl w:val="4248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278CE"/>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BA00CE"/>
    <w:multiLevelType w:val="hybridMultilevel"/>
    <w:tmpl w:val="2C3C6BC8"/>
    <w:lvl w:ilvl="0" w:tplc="63E0F56E">
      <w:start w:val="1"/>
      <w:numFmt w:val="bullet"/>
      <w:lvlText w:val="o"/>
      <w:lvlJc w:val="left"/>
      <w:pPr>
        <w:ind w:left="53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FD0D5CA">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21C6183A">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0469114">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E0259E8">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E7A6E8A">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CA4149E">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375A0912">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5283F7E">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9B41F45"/>
    <w:multiLevelType w:val="hybridMultilevel"/>
    <w:tmpl w:val="ED84A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3D77"/>
    <w:multiLevelType w:val="hybridMultilevel"/>
    <w:tmpl w:val="9392CCE4"/>
    <w:lvl w:ilvl="0" w:tplc="530ED478">
      <w:start w:val="1"/>
      <w:numFmt w:val="bullet"/>
      <w:lvlText w:val="o"/>
      <w:lvlJc w:val="left"/>
      <w:pPr>
        <w:ind w:left="72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834FA"/>
    <w:multiLevelType w:val="hybridMultilevel"/>
    <w:tmpl w:val="1848FAB8"/>
    <w:lvl w:ilvl="0" w:tplc="1EC6000C">
      <w:start w:val="1"/>
      <w:numFmt w:val="bullet"/>
      <w:lvlText w:val=""/>
      <w:lvlJc w:val="left"/>
      <w:pPr>
        <w:ind w:left="3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E96FC92">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10F82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C6525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A0E54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6ECAE16">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3EAB56">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D6844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45AD61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16058D1"/>
    <w:multiLevelType w:val="hybridMultilevel"/>
    <w:tmpl w:val="F3E66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8C5794"/>
    <w:multiLevelType w:val="hybridMultilevel"/>
    <w:tmpl w:val="24842860"/>
    <w:lvl w:ilvl="0" w:tplc="511CF0FE">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D2ADD5E">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F9ABCE6">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D98688A">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F86612E8">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CF3A7370">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7D822EE">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6F411D0">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8EAC44A">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D890230"/>
    <w:multiLevelType w:val="hybridMultilevel"/>
    <w:tmpl w:val="56F8D248"/>
    <w:lvl w:ilvl="0" w:tplc="08090001">
      <w:start w:val="1"/>
      <w:numFmt w:val="bullet"/>
      <w:lvlText w:val=""/>
      <w:lvlJc w:val="left"/>
      <w:pPr>
        <w:ind w:left="718"/>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BD8DDD4">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8DEAAF74">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B6E2CEE">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C5ADBFA">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5E268CC">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CF627506">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7CE798E">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7CA69EC">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1E81485"/>
    <w:multiLevelType w:val="hybridMultilevel"/>
    <w:tmpl w:val="42484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F31284"/>
    <w:multiLevelType w:val="hybridMultilevel"/>
    <w:tmpl w:val="EC507A08"/>
    <w:lvl w:ilvl="0" w:tplc="06566BF2">
      <w:start w:val="1"/>
      <w:numFmt w:val="bullet"/>
      <w:lvlText w:val="o"/>
      <w:lvlJc w:val="left"/>
      <w:pPr>
        <w:ind w:left="7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1FCD9E8">
      <w:start w:val="1"/>
      <w:numFmt w:val="bullet"/>
      <w:lvlText w:val="o"/>
      <w:lvlJc w:val="left"/>
      <w:pPr>
        <w:ind w:left="15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3650211C">
      <w:start w:val="1"/>
      <w:numFmt w:val="bullet"/>
      <w:lvlText w:val="▪"/>
      <w:lvlJc w:val="left"/>
      <w:pPr>
        <w:ind w:left="22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7ECFCAC">
      <w:start w:val="1"/>
      <w:numFmt w:val="bullet"/>
      <w:lvlText w:val="•"/>
      <w:lvlJc w:val="left"/>
      <w:pPr>
        <w:ind w:left="29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590A5D8">
      <w:start w:val="1"/>
      <w:numFmt w:val="bullet"/>
      <w:lvlText w:val="o"/>
      <w:lvlJc w:val="left"/>
      <w:pPr>
        <w:ind w:left="37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F62E132">
      <w:start w:val="1"/>
      <w:numFmt w:val="bullet"/>
      <w:lvlText w:val="▪"/>
      <w:lvlJc w:val="left"/>
      <w:pPr>
        <w:ind w:left="44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67E0F84">
      <w:start w:val="1"/>
      <w:numFmt w:val="bullet"/>
      <w:lvlText w:val="•"/>
      <w:lvlJc w:val="left"/>
      <w:pPr>
        <w:ind w:left="51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82A9AEE">
      <w:start w:val="1"/>
      <w:numFmt w:val="bullet"/>
      <w:lvlText w:val="o"/>
      <w:lvlJc w:val="left"/>
      <w:pPr>
        <w:ind w:left="58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C4EF222">
      <w:start w:val="1"/>
      <w:numFmt w:val="bullet"/>
      <w:lvlText w:val="▪"/>
      <w:lvlJc w:val="left"/>
      <w:pPr>
        <w:ind w:left="65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E0443D9"/>
    <w:multiLevelType w:val="hybridMultilevel"/>
    <w:tmpl w:val="60CCE0C6"/>
    <w:lvl w:ilvl="0" w:tplc="530ED478">
      <w:start w:val="1"/>
      <w:numFmt w:val="bullet"/>
      <w:lvlText w:val="o"/>
      <w:lvlJc w:val="left"/>
      <w:pPr>
        <w:ind w:left="1080" w:hanging="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7"/>
  </w:num>
  <w:num w:numId="2">
    <w:abstractNumId w:val="6"/>
  </w:num>
  <w:num w:numId="3">
    <w:abstractNumId w:val="0"/>
  </w:num>
  <w:num w:numId="4">
    <w:abstractNumId w:val="7"/>
  </w:num>
  <w:num w:numId="5">
    <w:abstractNumId w:val="20"/>
  </w:num>
  <w:num w:numId="6">
    <w:abstractNumId w:val="22"/>
  </w:num>
  <w:num w:numId="7">
    <w:abstractNumId w:val="19"/>
  </w:num>
  <w:num w:numId="8">
    <w:abstractNumId w:val="14"/>
  </w:num>
  <w:num w:numId="9">
    <w:abstractNumId w:val="15"/>
  </w:num>
  <w:num w:numId="10">
    <w:abstractNumId w:val="23"/>
  </w:num>
  <w:num w:numId="11">
    <w:abstractNumId w:val="11"/>
  </w:num>
  <w:num w:numId="12">
    <w:abstractNumId w:val="8"/>
  </w:num>
  <w:num w:numId="13">
    <w:abstractNumId w:val="16"/>
  </w:num>
  <w:num w:numId="14">
    <w:abstractNumId w:val="21"/>
  </w:num>
  <w:num w:numId="15">
    <w:abstractNumId w:val="4"/>
  </w:num>
  <w:num w:numId="16">
    <w:abstractNumId w:val="9"/>
  </w:num>
  <w:num w:numId="17">
    <w:abstractNumId w:val="2"/>
  </w:num>
  <w:num w:numId="18">
    <w:abstractNumId w:val="13"/>
  </w:num>
  <w:num w:numId="19">
    <w:abstractNumId w:val="18"/>
  </w:num>
  <w:num w:numId="20">
    <w:abstractNumId w:val="3"/>
  </w:num>
  <w:num w:numId="21">
    <w:abstractNumId w:val="10"/>
  </w:num>
  <w:num w:numId="22">
    <w:abstractNumId w:val="5"/>
  </w:num>
  <w:num w:numId="23">
    <w:abstractNumId w:val="12"/>
  </w:num>
  <w:num w:numId="2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09"/>
    <w:rsid w:val="000765FC"/>
    <w:rsid w:val="000A5760"/>
    <w:rsid w:val="000D54C5"/>
    <w:rsid w:val="001808A9"/>
    <w:rsid w:val="00223FB1"/>
    <w:rsid w:val="00245977"/>
    <w:rsid w:val="002718F2"/>
    <w:rsid w:val="002C35E0"/>
    <w:rsid w:val="002D2F0A"/>
    <w:rsid w:val="002D5CD2"/>
    <w:rsid w:val="00310442"/>
    <w:rsid w:val="00333728"/>
    <w:rsid w:val="003405A1"/>
    <w:rsid w:val="003A4ED6"/>
    <w:rsid w:val="003B0C74"/>
    <w:rsid w:val="003C061D"/>
    <w:rsid w:val="004032F1"/>
    <w:rsid w:val="0042770B"/>
    <w:rsid w:val="004737F2"/>
    <w:rsid w:val="004927FA"/>
    <w:rsid w:val="00583377"/>
    <w:rsid w:val="00595466"/>
    <w:rsid w:val="005A18AE"/>
    <w:rsid w:val="00674851"/>
    <w:rsid w:val="00707FE2"/>
    <w:rsid w:val="007B4742"/>
    <w:rsid w:val="007C1227"/>
    <w:rsid w:val="00806EAE"/>
    <w:rsid w:val="00840A11"/>
    <w:rsid w:val="008446E5"/>
    <w:rsid w:val="008D4927"/>
    <w:rsid w:val="00931126"/>
    <w:rsid w:val="00954451"/>
    <w:rsid w:val="009652A2"/>
    <w:rsid w:val="00975857"/>
    <w:rsid w:val="009B08B7"/>
    <w:rsid w:val="009D4CB2"/>
    <w:rsid w:val="009F1B61"/>
    <w:rsid w:val="009F78E6"/>
    <w:rsid w:val="00A2373F"/>
    <w:rsid w:val="00A9116C"/>
    <w:rsid w:val="00AC0EB2"/>
    <w:rsid w:val="00AE4A50"/>
    <w:rsid w:val="00B2145B"/>
    <w:rsid w:val="00B47342"/>
    <w:rsid w:val="00B73ACA"/>
    <w:rsid w:val="00B8670F"/>
    <w:rsid w:val="00B967EE"/>
    <w:rsid w:val="00BA433F"/>
    <w:rsid w:val="00BD50CA"/>
    <w:rsid w:val="00C943E8"/>
    <w:rsid w:val="00CE31F7"/>
    <w:rsid w:val="00CE472E"/>
    <w:rsid w:val="00D121D6"/>
    <w:rsid w:val="00D13D76"/>
    <w:rsid w:val="00D221C1"/>
    <w:rsid w:val="00D3616C"/>
    <w:rsid w:val="00D75CC9"/>
    <w:rsid w:val="00E05809"/>
    <w:rsid w:val="00E127F2"/>
    <w:rsid w:val="00E8777B"/>
    <w:rsid w:val="00EA15B7"/>
    <w:rsid w:val="00ED1E3F"/>
    <w:rsid w:val="00F5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D0A94"/>
  <w15:docId w15:val="{BB1B9C0D-42EC-47B4-B230-F9F1F575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377"/>
    <w:pPr>
      <w:spacing w:after="5" w:line="248" w:lineRule="auto"/>
      <w:ind w:left="368" w:hanging="368"/>
    </w:pPr>
    <w:rPr>
      <w:rFonts w:ascii="Open Sans" w:eastAsia="Arial" w:hAnsi="Open Sans" w:cs="Arial"/>
      <w:color w:val="000000"/>
    </w:rPr>
  </w:style>
  <w:style w:type="paragraph" w:styleId="Heading1">
    <w:name w:val="heading 1"/>
    <w:next w:val="Normal"/>
    <w:link w:val="Heading1Char"/>
    <w:uiPriority w:val="9"/>
    <w:qFormat/>
    <w:rsid w:val="00ED1E3F"/>
    <w:pPr>
      <w:keepNext/>
      <w:keepLines/>
      <w:spacing w:after="4" w:line="265" w:lineRule="auto"/>
      <w:ind w:left="10" w:hanging="10"/>
      <w:outlineLvl w:val="0"/>
    </w:pPr>
    <w:rPr>
      <w:rFonts w:ascii="Open Sans" w:eastAsia="Arial" w:hAnsi="Open Sans" w:cs="Arial"/>
      <w:b/>
      <w:sz w:val="28"/>
    </w:rPr>
  </w:style>
  <w:style w:type="paragraph" w:styleId="Heading2">
    <w:name w:val="heading 2"/>
    <w:next w:val="Normal"/>
    <w:link w:val="Heading2Char"/>
    <w:uiPriority w:val="9"/>
    <w:unhideWhenUsed/>
    <w:qFormat/>
    <w:rsid w:val="00583377"/>
    <w:pPr>
      <w:keepNext/>
      <w:keepLines/>
      <w:spacing w:after="5" w:line="249" w:lineRule="auto"/>
      <w:ind w:left="10" w:hanging="10"/>
      <w:outlineLvl w:val="1"/>
    </w:pPr>
    <w:rPr>
      <w:rFonts w:ascii="Open Sans" w:eastAsia="Arial" w:hAnsi="Open Sans"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D1E3F"/>
    <w:rPr>
      <w:rFonts w:ascii="Open Sans" w:eastAsia="Arial" w:hAnsi="Open Sans" w:cs="Arial"/>
      <w:b/>
      <w:sz w:val="28"/>
    </w:rPr>
  </w:style>
  <w:style w:type="paragraph" w:customStyle="1" w:styleId="footnotedescription">
    <w:name w:val="footnote description"/>
    <w:next w:val="Normal"/>
    <w:link w:val="footnotedescriptionChar"/>
    <w:hidden/>
    <w:pPr>
      <w:spacing w:after="3"/>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Heading2Char">
    <w:name w:val="Heading 2 Char"/>
    <w:link w:val="Heading2"/>
    <w:uiPriority w:val="9"/>
    <w:rsid w:val="00583377"/>
    <w:rPr>
      <w:rFonts w:ascii="Open Sans" w:eastAsia="Arial" w:hAnsi="Open Sans" w:cs="Arial"/>
      <w:b/>
      <w:color w:val="000000"/>
      <w:sz w:val="24"/>
    </w:rPr>
  </w:style>
  <w:style w:type="paragraph" w:styleId="TOC1">
    <w:name w:val="toc 1"/>
    <w:hidden/>
    <w:pPr>
      <w:spacing w:after="77"/>
      <w:ind w:left="246" w:right="619" w:hanging="10"/>
    </w:pPr>
    <w:rPr>
      <w:rFonts w:ascii="Calibri" w:eastAsia="Calibri" w:hAnsi="Calibri" w:cs="Calibri"/>
      <w:color w:val="000000"/>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C35E0"/>
    <w:pPr>
      <w:ind w:left="720"/>
      <w:contextualSpacing/>
    </w:pPr>
  </w:style>
  <w:style w:type="paragraph" w:styleId="BalloonText">
    <w:name w:val="Balloon Text"/>
    <w:basedOn w:val="Normal"/>
    <w:link w:val="BalloonTextChar"/>
    <w:uiPriority w:val="99"/>
    <w:semiHidden/>
    <w:unhideWhenUsed/>
    <w:rsid w:val="008446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E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D3616C"/>
    <w:rPr>
      <w:sz w:val="16"/>
      <w:szCs w:val="16"/>
    </w:rPr>
  </w:style>
  <w:style w:type="paragraph" w:styleId="CommentText">
    <w:name w:val="annotation text"/>
    <w:basedOn w:val="Normal"/>
    <w:link w:val="CommentTextChar"/>
    <w:uiPriority w:val="99"/>
    <w:unhideWhenUsed/>
    <w:rsid w:val="00D3616C"/>
    <w:pPr>
      <w:spacing w:line="240" w:lineRule="auto"/>
    </w:pPr>
    <w:rPr>
      <w:sz w:val="20"/>
      <w:szCs w:val="20"/>
    </w:rPr>
  </w:style>
  <w:style w:type="character" w:customStyle="1" w:styleId="CommentTextChar">
    <w:name w:val="Comment Text Char"/>
    <w:basedOn w:val="DefaultParagraphFont"/>
    <w:link w:val="CommentText"/>
    <w:uiPriority w:val="99"/>
    <w:rsid w:val="00D3616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3616C"/>
    <w:rPr>
      <w:b/>
      <w:bCs/>
    </w:rPr>
  </w:style>
  <w:style w:type="character" w:customStyle="1" w:styleId="CommentSubjectChar">
    <w:name w:val="Comment Subject Char"/>
    <w:basedOn w:val="CommentTextChar"/>
    <w:link w:val="CommentSubject"/>
    <w:uiPriority w:val="99"/>
    <w:semiHidden/>
    <w:rsid w:val="00D3616C"/>
    <w:rPr>
      <w:rFonts w:ascii="Arial" w:eastAsia="Arial" w:hAnsi="Arial" w:cs="Arial"/>
      <w:b/>
      <w:bCs/>
      <w:color w:val="000000"/>
      <w:sz w:val="20"/>
      <w:szCs w:val="20"/>
    </w:rPr>
  </w:style>
  <w:style w:type="table" w:styleId="TableTheme">
    <w:name w:val="Table Theme"/>
    <w:basedOn w:val="TableNormal"/>
    <w:uiPriority w:val="99"/>
    <w:rsid w:val="00B73ACA"/>
    <w:pPr>
      <w:spacing w:after="5" w:line="248" w:lineRule="auto"/>
      <w:ind w:left="368" w:hanging="368"/>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E4A50"/>
    <w:pPr>
      <w:spacing w:after="100"/>
      <w:ind w:left="220"/>
    </w:pPr>
  </w:style>
  <w:style w:type="character" w:styleId="Hyperlink">
    <w:name w:val="Hyperlink"/>
    <w:basedOn w:val="DefaultParagraphFont"/>
    <w:uiPriority w:val="99"/>
    <w:unhideWhenUsed/>
    <w:rsid w:val="00AE4A50"/>
    <w:rPr>
      <w:color w:val="0563C1" w:themeColor="hyperlink"/>
      <w:u w:val="single"/>
    </w:rPr>
  </w:style>
  <w:style w:type="paragraph" w:styleId="Header">
    <w:name w:val="header"/>
    <w:basedOn w:val="Normal"/>
    <w:link w:val="HeaderChar"/>
    <w:uiPriority w:val="99"/>
    <w:unhideWhenUsed/>
    <w:rsid w:val="00AE4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A50"/>
    <w:rPr>
      <w:rFonts w:ascii="Open Sans" w:eastAsia="Arial" w:hAnsi="Open San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Governance_x0020_Type xmlns="95a0b8b2-c663-43e7-bd48-a3730d7a5ba2">
      <Value>Procedure</Value>
    </Governance_x0020_Type>
    <_dlc_DocId xmlns="95a0b8b2-c663-43e7-bd48-a3730d7a5ba2">3UFKAJEVQJ3U-1262573060-634</_dlc_DocId>
    <_dlc_DocIdUrl xmlns="95a0b8b2-c663-43e7-bd48-a3730d7a5ba2">
      <Url>https://lshtm.sharepoint.com/sites/assets/policies/_layouts/15/DocIdRedir.aspx?ID=3UFKAJEVQJ3U-1262573060-634</Url>
      <Description>3UFKAJEVQJ3U-1262573060-634</Description>
    </_dlc_DocIdUrl>
    <Visibility xmlns="6a164dda-3779-4169-b957-e287451f6523">External</Visibility>
    <TaxCatchAll xmlns="6a164dda-3779-4169-b957-e287451f6523">
      <Value>160</Value>
      <Value>268</Value>
      <Value>309</Value>
    </TaxCatchAll>
    <TaxKeywordTaxHTField xmlns="6a164dda-3779-4169-b957-e287451f652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462b212d-e228-4aeb-bb70-d20ce13f471f</TermId>
        </TermInfo>
      </Terms>
    </TaxKeywordTaxHTField>
    <m48a2eb139814542bfdd702f3b540d66 xmlns="6a164dda-3779-4169-b957-e287451f6523">
      <Terms xmlns="http://schemas.microsoft.com/office/infopath/2007/PartnerControls">
        <TermInfo xmlns="http://schemas.microsoft.com/office/infopath/2007/PartnerControls">
          <TermName xmlns="http://schemas.microsoft.com/office/infopath/2007/PartnerControls">Division of Education</TermName>
          <TermId xmlns="http://schemas.microsoft.com/office/infopath/2007/PartnerControls">97010511-1aee-479f-9ad1-edea3821fef8</TermId>
        </TermInfo>
        <TermInfo xmlns="http://schemas.microsoft.com/office/infopath/2007/PartnerControls">
          <TermName xmlns="http://schemas.microsoft.com/office/infopath/2007/PartnerControls">Quality and Academic Standards</TermName>
          <TermId xmlns="http://schemas.microsoft.com/office/infopath/2007/PartnerControls">2c474f87-096d-424d-8723-89e1c6d8d49e</TermId>
        </TermInfo>
      </Terms>
    </m48a2eb139814542bfdd702f3b540d66>
    <Overview xmlns="95a0b8b2-c663-43e7-bd48-a3730d7a5ba2" xsi:nil="true"/>
    <_Flow_SignoffStatus xmlns="b368c4e3-a0e0-4aa6-b5a3-80547d43da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8207403b-203c-4ed3-95cd-88a852189123" ContentTypeId="0x010100E3C2D5FD9BED31418104DB9619E0BAE4" PreviousValue="false"/>
</file>

<file path=customXml/item6.xml><?xml version="1.0" encoding="utf-8"?>
<ct:contentTypeSchema xmlns:ct="http://schemas.microsoft.com/office/2006/metadata/contentType" xmlns:ma="http://schemas.microsoft.com/office/2006/metadata/properties/metaAttributes" ct:_="" ma:_="" ma:contentTypeName="Policies" ma:contentTypeID="0x010100E3C2D5FD9BED31418104DB9619E0BAE40062D05E3AABB485419F0BDBEA712792D2" ma:contentTypeVersion="18" ma:contentTypeDescription="School documents that form official policies" ma:contentTypeScope="" ma:versionID="5b922ee4649ebbe9f2fe95470feb73cc">
  <xsd:schema xmlns:xsd="http://www.w3.org/2001/XMLSchema" xmlns:xs="http://www.w3.org/2001/XMLSchema" xmlns:p="http://schemas.microsoft.com/office/2006/metadata/properties" xmlns:ns2="95a0b8b2-c663-43e7-bd48-a3730d7a5ba2" xmlns:ns3="6a164dda-3779-4169-b957-e287451f6523" xmlns:ns4="b368c4e3-a0e0-4aa6-b5a3-80547d43da8e" targetNamespace="http://schemas.microsoft.com/office/2006/metadata/properties" ma:root="true" ma:fieldsID="ac0ff3358681763c5b94d13d6eaf4b4b" ns2:_="" ns3:_="" ns4:_="">
    <xsd:import namespace="95a0b8b2-c663-43e7-bd48-a3730d7a5ba2"/>
    <xsd:import namespace="6a164dda-3779-4169-b957-e287451f6523"/>
    <xsd:import namespace="b368c4e3-a0e0-4aa6-b5a3-80547d43da8e"/>
    <xsd:element name="properties">
      <xsd:complexType>
        <xsd:sequence>
          <xsd:element name="documentManagement">
            <xsd:complexType>
              <xsd:all>
                <xsd:element ref="ns2:Overview" minOccurs="0"/>
                <xsd:element ref="ns3:Visibility" minOccurs="0"/>
                <xsd:element ref="ns2:Governance_x0020_Type" minOccurs="0"/>
                <xsd:element ref="ns3:TaxKeywordTaxHTField" minOccurs="0"/>
                <xsd:element ref="ns3:TaxCatchAll" minOccurs="0"/>
                <xsd:element ref="ns3:TaxCatchAllLabel" minOccurs="0"/>
                <xsd:element ref="ns3:m48a2eb139814542bfdd702f3b540d66" minOccurs="0"/>
                <xsd:element ref="ns2:_dlc_DocId" minOccurs="0"/>
                <xsd:element ref="ns2:_dlc_DocIdUrl" minOccurs="0"/>
                <xsd:element ref="ns2:_dlc_DocIdPersistId" minOccurs="0"/>
                <xsd:element ref="ns2:LastSharedByUser" minOccurs="0"/>
                <xsd:element ref="ns2:LastSharedByTime" minOccurs="0"/>
                <xsd:element ref="ns4:MediaServiceMetadata" minOccurs="0"/>
                <xsd:element ref="ns4:MediaServiceFastMetadata" minOccurs="0"/>
                <xsd:element ref="ns4:_Flow_SignoffStatus"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0b8b2-c663-43e7-bd48-a3730d7a5ba2" elementFormDefault="qualified">
    <xsd:import namespace="http://schemas.microsoft.com/office/2006/documentManagement/types"/>
    <xsd:import namespace="http://schemas.microsoft.com/office/infopath/2007/PartnerControls"/>
    <xsd:element name="Overview" ma:index="2" nillable="true" ma:displayName="Overview" ma:internalName="Overview">
      <xsd:simpleType>
        <xsd:restriction base="dms:Note">
          <xsd:maxLength value="255"/>
        </xsd:restriction>
      </xsd:simpleType>
    </xsd:element>
    <xsd:element name="Governance_x0020_Type" ma:index="6" nillable="true" ma:displayName="Governance Type" ma:default="Policy" ma:internalName="Governance_x0020_Type">
      <xsd:complexType>
        <xsd:complexContent>
          <xsd:extension base="dms:MultiChoice">
            <xsd:sequence>
              <xsd:element name="Value" maxOccurs="unbounded" minOccurs="0" nillable="true">
                <xsd:simpleType>
                  <xsd:restriction base="dms:Choice">
                    <xsd:enumeration value="Charter"/>
                    <xsd:enumeration value="Statute"/>
                    <xsd:enumeration value="Ordinances"/>
                    <xsd:enumeration value="Regulation"/>
                    <xsd:enumeration value="Policy"/>
                    <xsd:enumeration value="Procedure"/>
                    <xsd:enumeration value="Guidance"/>
                    <xsd:enumeration value="Instructions"/>
                  </xsd:restriction>
                </xsd:simpleType>
              </xsd:element>
            </xsd:sequence>
          </xsd:extension>
        </xsd:complexContent>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LastSharedByUser" ma:index="18" nillable="true" ma:displayName="Last Shared By User" ma:description=""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5"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element name="TaxKeywordTaxHTField" ma:index="8" nillable="true" ma:taxonomy="true" ma:internalName="TaxKeywordTaxHTField" ma:taxonomyFieldName="TaxKeyword" ma:displayName="Enterprise Keywords" ma:readOnly="false" ma:fieldId="{23f27201-bee3-471e-b2e7-b64fd8b7ca38}" ma:taxonomyMulti="true" ma:sspId="8207403b-203c-4ed3-95cd-88a852189123"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ed86f171-3abd-4f77-806b-b2058327383d}" ma:internalName="TaxCatchAll" ma:showField="CatchAllData"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ed86f171-3abd-4f77-806b-b2058327383d}" ma:internalName="TaxCatchAllLabel" ma:readOnly="true" ma:showField="CatchAllDataLabel" ma:web="95a0b8b2-c663-43e7-bd48-a3730d7a5ba2">
      <xsd:complexType>
        <xsd:complexContent>
          <xsd:extension base="dms:MultiChoiceLookup">
            <xsd:sequence>
              <xsd:element name="Value" type="dms:Lookup" maxOccurs="unbounded" minOccurs="0" nillable="true"/>
            </xsd:sequence>
          </xsd:extension>
        </xsd:complexContent>
      </xsd:complexType>
    </xsd:element>
    <xsd:element name="m48a2eb139814542bfdd702f3b540d66" ma:index="12" ma:taxonomy="true" ma:internalName="m48a2eb139814542bfdd702f3b540d66" ma:taxonomyFieldName="Policy_x0020_Area" ma:displayName="Policy Area" ma:readOnly="false" ma:default="" ma:fieldId="{648a2eb1-3981-4542-bfdd-702f3b540d66}" ma:taxonomyMulti="true" ma:sspId="8207403b-203c-4ed3-95cd-88a852189123" ma:termSetId="fa31bd2d-0f4f-452d-9990-e427cc1fc7a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68c4e3-a0e0-4aa6-b5a3-80547d43da8e"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_Flow_SignoffStatus" ma:index="24" nillable="true" ma:displayName="Sign-off status" ma:internalName="Sign_x002d_off_x0020_status">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1D031-4CCD-44D3-BE93-179A1BBFB3C0}">
  <ds:schemaRefs>
    <ds:schemaRef ds:uri="95a0b8b2-c663-43e7-bd48-a3730d7a5ba2"/>
    <ds:schemaRef ds:uri="http://schemas.microsoft.com/office/2006/documentManagement/types"/>
    <ds:schemaRef ds:uri="http://schemas.microsoft.com/office/2006/metadata/properties"/>
    <ds:schemaRef ds:uri="http://schemas.openxmlformats.org/package/2006/metadata/core-properties"/>
    <ds:schemaRef ds:uri="http://purl.org/dc/terms/"/>
    <ds:schemaRef ds:uri="http://schemas.microsoft.com/office/infopath/2007/PartnerControls"/>
    <ds:schemaRef ds:uri="b368c4e3-a0e0-4aa6-b5a3-80547d43da8e"/>
    <ds:schemaRef ds:uri="http://purl.org/dc/dcmitype/"/>
    <ds:schemaRef ds:uri="6a164dda-3779-4169-b957-e287451f6523"/>
    <ds:schemaRef ds:uri="http://www.w3.org/XML/1998/namespace"/>
    <ds:schemaRef ds:uri="http://purl.org/dc/elements/1.1/"/>
  </ds:schemaRefs>
</ds:datastoreItem>
</file>

<file path=customXml/itemProps2.xml><?xml version="1.0" encoding="utf-8"?>
<ds:datastoreItem xmlns:ds="http://schemas.openxmlformats.org/officeDocument/2006/customXml" ds:itemID="{21D50D24-306F-4C53-B3A3-2BADEA6B26E8}">
  <ds:schemaRefs>
    <ds:schemaRef ds:uri="http://schemas.microsoft.com/sharepoint/v3/contenttype/forms"/>
  </ds:schemaRefs>
</ds:datastoreItem>
</file>

<file path=customXml/itemProps3.xml><?xml version="1.0" encoding="utf-8"?>
<ds:datastoreItem xmlns:ds="http://schemas.openxmlformats.org/officeDocument/2006/customXml" ds:itemID="{98874B14-2FE9-41AD-941D-9A10995FD2C0}">
  <ds:schemaRefs>
    <ds:schemaRef ds:uri="http://schemas.microsoft.com/office/2006/metadata/customXsn"/>
  </ds:schemaRefs>
</ds:datastoreItem>
</file>

<file path=customXml/itemProps4.xml><?xml version="1.0" encoding="utf-8"?>
<ds:datastoreItem xmlns:ds="http://schemas.openxmlformats.org/officeDocument/2006/customXml" ds:itemID="{494BA40C-9DB1-43D3-BD5F-34397FE1B70A}">
  <ds:schemaRefs>
    <ds:schemaRef ds:uri="http://schemas.microsoft.com/sharepoint/events"/>
  </ds:schemaRefs>
</ds:datastoreItem>
</file>

<file path=customXml/itemProps5.xml><?xml version="1.0" encoding="utf-8"?>
<ds:datastoreItem xmlns:ds="http://schemas.openxmlformats.org/officeDocument/2006/customXml" ds:itemID="{C0062F6C-FEF0-4914-A2DE-0AB05E579BAA}">
  <ds:schemaRefs>
    <ds:schemaRef ds:uri="Microsoft.SharePoint.Taxonomy.ContentTypeSync"/>
  </ds:schemaRefs>
</ds:datastoreItem>
</file>

<file path=customXml/itemProps6.xml><?xml version="1.0" encoding="utf-8"?>
<ds:datastoreItem xmlns:ds="http://schemas.openxmlformats.org/officeDocument/2006/customXml" ds:itemID="{31C1FBE7-E27A-47B3-BB4C-767F946C8522}"/>
</file>

<file path=customXml/itemProps7.xml><?xml version="1.0" encoding="utf-8"?>
<ds:datastoreItem xmlns:ds="http://schemas.openxmlformats.org/officeDocument/2006/customXml" ds:itemID="{A17DA21C-3BAD-48C6-9A4F-4FF6604A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2000</Words>
  <Characters>11405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Periodic Review Self-evaluation Document Template</vt:lpstr>
    </vt:vector>
  </TitlesOfParts>
  <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Periodic review self evaluation document template</dc:title>
  <dc:subject/>
  <dc:creator>Deborah Wade</dc:creator>
  <cp:keywords>template</cp:keywords>
  <cp:lastModifiedBy>Deborah Wade</cp:lastModifiedBy>
  <cp:revision>4</cp:revision>
  <dcterms:created xsi:type="dcterms:W3CDTF">2020-10-28T17:14:00Z</dcterms:created>
  <dcterms:modified xsi:type="dcterms:W3CDTF">2020-10-28T17:44:00Z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0x010100E3C2D5FD9BED31418104DB9619E0BAE40062D05E3AABB485419F0BDBEA712792D2</vt:lpwstr>
  </property>
  <property fmtid="{D5CDD505-2E9C-101B-9397-08002B2CF9AE}" pid="3" name="_dlc_DocIdItemGuid">
    <vt:lpwstr>695aa449-3ba3-42e0-8d80-6cd71825e5c0</vt:lpwstr>
  </property>
  <property fmtid="{D5CDD505-2E9C-101B-9397-08002B2CF9AE}" pid="4" name="TaxKeyword">
    <vt:lpwstr>268;#template|462b212d-e228-4aeb-bb70-d20ce13f471f</vt:lpwstr>
  </property>
  <property fmtid="{D5CDD505-2E9C-101B-9397-08002B2CF9AE}" pid="5" name="Policy Area">
    <vt:lpwstr>160;#Division of Education|97010511-1aee-479f-9ad1-edea3821fef8;#309;#Quality and Academic Standards|2c474f87-096d-424d-8723-89e1c6d8d49e</vt:lpwstr>
  </property>
</Properties>
</file>